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426F" w14:textId="4357D5FE" w:rsidR="003A4D99" w:rsidRPr="00713344" w:rsidRDefault="003A4D99" w:rsidP="00C676F6">
      <w:pPr>
        <w:spacing w:line="276" w:lineRule="auto"/>
        <w:rPr>
          <w:rFonts w:cs="Arial"/>
          <w:szCs w:val="24"/>
        </w:rPr>
      </w:pPr>
    </w:p>
    <w:p w14:paraId="5627091B" w14:textId="32954360" w:rsidR="008B6E1D" w:rsidRPr="00713344" w:rsidRDefault="008B6E1D" w:rsidP="00C676F6">
      <w:pPr>
        <w:spacing w:line="276" w:lineRule="auto"/>
        <w:rPr>
          <w:rFonts w:cs="Arial"/>
          <w:szCs w:val="24"/>
        </w:rPr>
      </w:pPr>
    </w:p>
    <w:p w14:paraId="2346894D" w14:textId="67925916" w:rsidR="008B6E1D" w:rsidRPr="00A702FE" w:rsidRDefault="00AA7B1B" w:rsidP="00C676F6">
      <w:pPr>
        <w:pStyle w:val="Heading1"/>
        <w:spacing w:line="276" w:lineRule="auto"/>
        <w:rPr>
          <w:sz w:val="52"/>
          <w:szCs w:val="52"/>
        </w:rPr>
      </w:pPr>
      <w:bookmarkStart w:id="0" w:name="_Toc122428475"/>
      <w:bookmarkStart w:id="1" w:name="_Toc122604623"/>
      <w:bookmarkStart w:id="2" w:name="_Toc122604692"/>
      <w:bookmarkStart w:id="3" w:name="_Toc122604816"/>
      <w:r w:rsidRPr="00A702FE">
        <w:rPr>
          <w:sz w:val="52"/>
          <w:szCs w:val="52"/>
        </w:rPr>
        <w:t>Centre for Accessibility Australia</w:t>
      </w:r>
      <w:r w:rsidR="00CF2227" w:rsidRPr="00A702FE">
        <w:rPr>
          <w:sz w:val="52"/>
          <w:szCs w:val="52"/>
        </w:rPr>
        <w:br/>
      </w:r>
      <w:r w:rsidRPr="00A702FE">
        <w:rPr>
          <w:sz w:val="52"/>
          <w:szCs w:val="52"/>
        </w:rPr>
        <w:t>2022 Annual Report</w:t>
      </w:r>
      <w:bookmarkEnd w:id="0"/>
      <w:bookmarkEnd w:id="1"/>
      <w:bookmarkEnd w:id="2"/>
      <w:bookmarkEnd w:id="3"/>
      <w:r w:rsidRPr="00A702FE">
        <w:rPr>
          <w:sz w:val="52"/>
          <w:szCs w:val="52"/>
        </w:rPr>
        <w:t xml:space="preserve"> </w:t>
      </w:r>
    </w:p>
    <w:p w14:paraId="7520753E" w14:textId="47C6D498" w:rsidR="006F1CDD" w:rsidRPr="00C676F6" w:rsidRDefault="006F1CDD" w:rsidP="00C676F6">
      <w:pPr>
        <w:spacing w:line="276" w:lineRule="auto"/>
        <w:rPr>
          <w:rFonts w:cs="Arial"/>
          <w:color w:val="000000" w:themeColor="text1"/>
          <w:szCs w:val="24"/>
        </w:rPr>
      </w:pPr>
    </w:p>
    <w:p w14:paraId="63E65447" w14:textId="5ADFFDD3" w:rsidR="00944488" w:rsidRDefault="006F1CDD" w:rsidP="00A702FE">
      <w:pPr>
        <w:spacing w:line="276" w:lineRule="auto"/>
        <w:rPr>
          <w:rFonts w:cs="Arial"/>
          <w:szCs w:val="24"/>
        </w:rPr>
      </w:pPr>
      <w:r w:rsidRPr="00713344">
        <w:rPr>
          <w:rFonts w:cs="Arial"/>
          <w:szCs w:val="24"/>
        </w:rPr>
        <w:t xml:space="preserve">CFA Australia respectfully acknowledges the Traditional Owners of Country across Australia and pay our respects to Elders past, </w:t>
      </w:r>
      <w:proofErr w:type="gramStart"/>
      <w:r w:rsidRPr="00713344">
        <w:rPr>
          <w:rFonts w:cs="Arial"/>
          <w:szCs w:val="24"/>
        </w:rPr>
        <w:t>present</w:t>
      </w:r>
      <w:proofErr w:type="gramEnd"/>
      <w:r w:rsidRPr="00713344">
        <w:rPr>
          <w:rFonts w:cs="Arial"/>
          <w:szCs w:val="24"/>
        </w:rPr>
        <w:t xml:space="preserve"> and emerging.</w:t>
      </w:r>
      <w:r w:rsidR="00CF2227">
        <w:rPr>
          <w:rFonts w:cs="Arial"/>
          <w:szCs w:val="24"/>
        </w:rPr>
        <w:t xml:space="preserve"> </w:t>
      </w:r>
      <w:r w:rsidR="00944488">
        <w:rPr>
          <w:rFonts w:cs="Arial"/>
          <w:szCs w:val="24"/>
        </w:rPr>
        <w:br w:type="page"/>
      </w:r>
    </w:p>
    <w:bookmarkStart w:id="4" w:name="_Toc122604817" w:displacedByCustomXml="next"/>
    <w:bookmarkStart w:id="5" w:name="_Toc122604693" w:displacedByCustomXml="next"/>
    <w:bookmarkStart w:id="6" w:name="_Toc122604624" w:displacedByCustomXml="next"/>
    <w:sdt>
      <w:sdtPr>
        <w:rPr>
          <w:rFonts w:eastAsiaTheme="minorEastAsia" w:cstheme="minorBidi"/>
          <w:b w:val="0"/>
          <w:sz w:val="24"/>
          <w:szCs w:val="28"/>
        </w:rPr>
        <w:id w:val="1447810634"/>
        <w:docPartObj>
          <w:docPartGallery w:val="Table of Contents"/>
          <w:docPartUnique/>
        </w:docPartObj>
      </w:sdtPr>
      <w:sdtEndPr>
        <w:rPr>
          <w:noProof/>
          <w:szCs w:val="24"/>
        </w:rPr>
      </w:sdtEndPr>
      <w:sdtContent>
        <w:p w14:paraId="1343EA10" w14:textId="700E85A8" w:rsidR="00C676F6" w:rsidRDefault="00944488" w:rsidP="00944488">
          <w:pPr>
            <w:pStyle w:val="Heading2"/>
          </w:pPr>
          <w:r>
            <w:t>Contents</w:t>
          </w:r>
          <w:bookmarkEnd w:id="6"/>
          <w:bookmarkEnd w:id="5"/>
          <w:bookmarkEnd w:id="4"/>
        </w:p>
        <w:p w14:paraId="3F40FE23" w14:textId="34308F10" w:rsidR="00FF1858" w:rsidRDefault="006F1CDD" w:rsidP="00FF1858">
          <w:pPr>
            <w:pStyle w:val="TOC1"/>
            <w:tabs>
              <w:tab w:val="right" w:leader="dot" w:pos="9742"/>
            </w:tabs>
            <w:rPr>
              <w:rFonts w:asciiTheme="minorHAnsi" w:hAnsiTheme="minorHAnsi"/>
              <w:noProof/>
              <w:szCs w:val="24"/>
              <w:lang w:eastAsia="en-GB" w:bidi="ar-SA"/>
            </w:rPr>
          </w:pPr>
          <w:r w:rsidRPr="00713344">
            <w:rPr>
              <w:rFonts w:cs="Arial"/>
              <w:szCs w:val="24"/>
            </w:rPr>
            <w:fldChar w:fldCharType="begin"/>
          </w:r>
          <w:r w:rsidRPr="00713344">
            <w:rPr>
              <w:rFonts w:cs="Arial"/>
              <w:szCs w:val="24"/>
            </w:rPr>
            <w:instrText xml:space="preserve"> TOC \o "1-3" \h \z \u </w:instrText>
          </w:r>
          <w:r w:rsidRPr="00713344">
            <w:rPr>
              <w:rFonts w:cs="Arial"/>
              <w:szCs w:val="24"/>
            </w:rPr>
            <w:fldChar w:fldCharType="separate"/>
          </w:r>
        </w:p>
        <w:p w14:paraId="3B626C91" w14:textId="7D3C417D" w:rsidR="00FF1858" w:rsidRDefault="00FF1858">
          <w:pPr>
            <w:pStyle w:val="TOC1"/>
            <w:tabs>
              <w:tab w:val="right" w:leader="dot" w:pos="9742"/>
            </w:tabs>
            <w:rPr>
              <w:rFonts w:asciiTheme="minorHAnsi" w:hAnsiTheme="minorHAnsi"/>
              <w:noProof/>
              <w:szCs w:val="24"/>
              <w:lang w:eastAsia="en-GB" w:bidi="ar-SA"/>
            </w:rPr>
          </w:pPr>
          <w:hyperlink w:anchor="_Toc122604818" w:history="1">
            <w:r w:rsidRPr="00A444F2">
              <w:rPr>
                <w:rStyle w:val="Hyperlink"/>
                <w:noProof/>
              </w:rPr>
              <w:t>Chairperson’s Report</w:t>
            </w:r>
            <w:r>
              <w:rPr>
                <w:noProof/>
                <w:webHidden/>
              </w:rPr>
              <w:tab/>
            </w:r>
            <w:r>
              <w:rPr>
                <w:noProof/>
                <w:webHidden/>
              </w:rPr>
              <w:fldChar w:fldCharType="begin"/>
            </w:r>
            <w:r>
              <w:rPr>
                <w:noProof/>
                <w:webHidden/>
              </w:rPr>
              <w:instrText xml:space="preserve"> PAGEREF _Toc122604818 \h </w:instrText>
            </w:r>
            <w:r>
              <w:rPr>
                <w:noProof/>
                <w:webHidden/>
              </w:rPr>
            </w:r>
            <w:r>
              <w:rPr>
                <w:noProof/>
                <w:webHidden/>
              </w:rPr>
              <w:fldChar w:fldCharType="separate"/>
            </w:r>
            <w:r>
              <w:rPr>
                <w:noProof/>
                <w:webHidden/>
              </w:rPr>
              <w:t>4</w:t>
            </w:r>
            <w:r>
              <w:rPr>
                <w:noProof/>
                <w:webHidden/>
              </w:rPr>
              <w:fldChar w:fldCharType="end"/>
            </w:r>
          </w:hyperlink>
        </w:p>
        <w:p w14:paraId="49EBC713" w14:textId="5F90C3C4" w:rsidR="00FF1858" w:rsidRDefault="00FF1858">
          <w:pPr>
            <w:pStyle w:val="TOC1"/>
            <w:tabs>
              <w:tab w:val="right" w:leader="dot" w:pos="9742"/>
            </w:tabs>
            <w:rPr>
              <w:rFonts w:asciiTheme="minorHAnsi" w:hAnsiTheme="minorHAnsi"/>
              <w:noProof/>
              <w:szCs w:val="24"/>
              <w:lang w:eastAsia="en-GB" w:bidi="ar-SA"/>
            </w:rPr>
          </w:pPr>
          <w:hyperlink w:anchor="_Toc122604819" w:history="1">
            <w:r w:rsidRPr="00A444F2">
              <w:rPr>
                <w:rStyle w:val="Hyperlink"/>
                <w:noProof/>
              </w:rPr>
              <w:t>Message from our CEO</w:t>
            </w:r>
            <w:r>
              <w:rPr>
                <w:noProof/>
                <w:webHidden/>
              </w:rPr>
              <w:tab/>
            </w:r>
            <w:r>
              <w:rPr>
                <w:noProof/>
                <w:webHidden/>
              </w:rPr>
              <w:fldChar w:fldCharType="begin"/>
            </w:r>
            <w:r>
              <w:rPr>
                <w:noProof/>
                <w:webHidden/>
              </w:rPr>
              <w:instrText xml:space="preserve"> PAGEREF _Toc122604819 \h </w:instrText>
            </w:r>
            <w:r>
              <w:rPr>
                <w:noProof/>
                <w:webHidden/>
              </w:rPr>
            </w:r>
            <w:r>
              <w:rPr>
                <w:noProof/>
                <w:webHidden/>
              </w:rPr>
              <w:fldChar w:fldCharType="separate"/>
            </w:r>
            <w:r>
              <w:rPr>
                <w:noProof/>
                <w:webHidden/>
              </w:rPr>
              <w:t>5</w:t>
            </w:r>
            <w:r>
              <w:rPr>
                <w:noProof/>
                <w:webHidden/>
              </w:rPr>
              <w:fldChar w:fldCharType="end"/>
            </w:r>
          </w:hyperlink>
        </w:p>
        <w:p w14:paraId="7540F9EB" w14:textId="14468104" w:rsidR="00FF1858" w:rsidRDefault="00FF1858">
          <w:pPr>
            <w:pStyle w:val="TOC1"/>
            <w:tabs>
              <w:tab w:val="right" w:leader="dot" w:pos="9742"/>
            </w:tabs>
            <w:rPr>
              <w:rFonts w:asciiTheme="minorHAnsi" w:hAnsiTheme="minorHAnsi"/>
              <w:noProof/>
              <w:szCs w:val="24"/>
              <w:lang w:eastAsia="en-GB" w:bidi="ar-SA"/>
            </w:rPr>
          </w:pPr>
          <w:hyperlink w:anchor="_Toc122604820" w:history="1">
            <w:r w:rsidRPr="00A444F2">
              <w:rPr>
                <w:rStyle w:val="Hyperlink"/>
                <w:noProof/>
              </w:rPr>
              <w:t>Chapter 1: About Accessibility</w:t>
            </w:r>
            <w:r>
              <w:rPr>
                <w:noProof/>
                <w:webHidden/>
              </w:rPr>
              <w:tab/>
            </w:r>
            <w:r>
              <w:rPr>
                <w:noProof/>
                <w:webHidden/>
              </w:rPr>
              <w:fldChar w:fldCharType="begin"/>
            </w:r>
            <w:r>
              <w:rPr>
                <w:noProof/>
                <w:webHidden/>
              </w:rPr>
              <w:instrText xml:space="preserve"> PAGEREF _Toc122604820 \h </w:instrText>
            </w:r>
            <w:r>
              <w:rPr>
                <w:noProof/>
                <w:webHidden/>
              </w:rPr>
            </w:r>
            <w:r>
              <w:rPr>
                <w:noProof/>
                <w:webHidden/>
              </w:rPr>
              <w:fldChar w:fldCharType="separate"/>
            </w:r>
            <w:r>
              <w:rPr>
                <w:noProof/>
                <w:webHidden/>
              </w:rPr>
              <w:t>6</w:t>
            </w:r>
            <w:r>
              <w:rPr>
                <w:noProof/>
                <w:webHidden/>
              </w:rPr>
              <w:fldChar w:fldCharType="end"/>
            </w:r>
          </w:hyperlink>
        </w:p>
        <w:p w14:paraId="58C09A4A" w14:textId="652C4044" w:rsidR="00FF1858" w:rsidRDefault="00FF1858">
          <w:pPr>
            <w:pStyle w:val="TOC2"/>
            <w:tabs>
              <w:tab w:val="right" w:leader="dot" w:pos="9742"/>
            </w:tabs>
            <w:rPr>
              <w:rFonts w:asciiTheme="minorHAnsi" w:hAnsiTheme="minorHAnsi"/>
              <w:noProof/>
              <w:szCs w:val="24"/>
              <w:lang w:eastAsia="en-GB" w:bidi="ar-SA"/>
            </w:rPr>
          </w:pPr>
          <w:hyperlink w:anchor="_Toc122604821" w:history="1">
            <w:r w:rsidRPr="00A444F2">
              <w:rPr>
                <w:rStyle w:val="Hyperlink"/>
                <w:noProof/>
              </w:rPr>
              <w:t>What is digital accessibility?</w:t>
            </w:r>
            <w:r>
              <w:rPr>
                <w:noProof/>
                <w:webHidden/>
              </w:rPr>
              <w:tab/>
            </w:r>
            <w:r>
              <w:rPr>
                <w:noProof/>
                <w:webHidden/>
              </w:rPr>
              <w:fldChar w:fldCharType="begin"/>
            </w:r>
            <w:r>
              <w:rPr>
                <w:noProof/>
                <w:webHidden/>
              </w:rPr>
              <w:instrText xml:space="preserve"> PAGEREF _Toc122604821 \h </w:instrText>
            </w:r>
            <w:r>
              <w:rPr>
                <w:noProof/>
                <w:webHidden/>
              </w:rPr>
            </w:r>
            <w:r>
              <w:rPr>
                <w:noProof/>
                <w:webHidden/>
              </w:rPr>
              <w:fldChar w:fldCharType="separate"/>
            </w:r>
            <w:r>
              <w:rPr>
                <w:noProof/>
                <w:webHidden/>
              </w:rPr>
              <w:t>6</w:t>
            </w:r>
            <w:r>
              <w:rPr>
                <w:noProof/>
                <w:webHidden/>
              </w:rPr>
              <w:fldChar w:fldCharType="end"/>
            </w:r>
          </w:hyperlink>
        </w:p>
        <w:p w14:paraId="6FEBF4B4" w14:textId="1AED2D27" w:rsidR="00FF1858" w:rsidRDefault="00FF1858">
          <w:pPr>
            <w:pStyle w:val="TOC2"/>
            <w:tabs>
              <w:tab w:val="right" w:leader="dot" w:pos="9742"/>
            </w:tabs>
            <w:rPr>
              <w:rFonts w:asciiTheme="minorHAnsi" w:hAnsiTheme="minorHAnsi"/>
              <w:noProof/>
              <w:szCs w:val="24"/>
              <w:lang w:eastAsia="en-GB" w:bidi="ar-SA"/>
            </w:rPr>
          </w:pPr>
          <w:hyperlink w:anchor="_Toc122604822" w:history="1">
            <w:r w:rsidRPr="00A444F2">
              <w:rPr>
                <w:rStyle w:val="Hyperlink"/>
                <w:noProof/>
              </w:rPr>
              <w:t>Why is accessibility important?</w:t>
            </w:r>
            <w:r>
              <w:rPr>
                <w:noProof/>
                <w:webHidden/>
              </w:rPr>
              <w:tab/>
            </w:r>
            <w:r>
              <w:rPr>
                <w:noProof/>
                <w:webHidden/>
              </w:rPr>
              <w:fldChar w:fldCharType="begin"/>
            </w:r>
            <w:r>
              <w:rPr>
                <w:noProof/>
                <w:webHidden/>
              </w:rPr>
              <w:instrText xml:space="preserve"> PAGEREF _Toc122604822 \h </w:instrText>
            </w:r>
            <w:r>
              <w:rPr>
                <w:noProof/>
                <w:webHidden/>
              </w:rPr>
            </w:r>
            <w:r>
              <w:rPr>
                <w:noProof/>
                <w:webHidden/>
              </w:rPr>
              <w:fldChar w:fldCharType="separate"/>
            </w:r>
            <w:r>
              <w:rPr>
                <w:noProof/>
                <w:webHidden/>
              </w:rPr>
              <w:t>6</w:t>
            </w:r>
            <w:r>
              <w:rPr>
                <w:noProof/>
                <w:webHidden/>
              </w:rPr>
              <w:fldChar w:fldCharType="end"/>
            </w:r>
          </w:hyperlink>
        </w:p>
        <w:p w14:paraId="07179314" w14:textId="42BBC7F1" w:rsidR="00FF1858" w:rsidRDefault="00FF1858">
          <w:pPr>
            <w:pStyle w:val="TOC2"/>
            <w:tabs>
              <w:tab w:val="right" w:leader="dot" w:pos="9742"/>
            </w:tabs>
            <w:rPr>
              <w:rFonts w:asciiTheme="minorHAnsi" w:hAnsiTheme="minorHAnsi"/>
              <w:noProof/>
              <w:szCs w:val="24"/>
              <w:lang w:eastAsia="en-GB" w:bidi="ar-SA"/>
            </w:rPr>
          </w:pPr>
          <w:hyperlink w:anchor="_Toc122604826" w:history="1">
            <w:r w:rsidRPr="00A444F2">
              <w:rPr>
                <w:rStyle w:val="Hyperlink"/>
                <w:noProof/>
              </w:rPr>
              <w:t>What people have to say</w:t>
            </w:r>
            <w:r>
              <w:rPr>
                <w:noProof/>
                <w:webHidden/>
              </w:rPr>
              <w:tab/>
            </w:r>
            <w:r>
              <w:rPr>
                <w:noProof/>
                <w:webHidden/>
              </w:rPr>
              <w:fldChar w:fldCharType="begin"/>
            </w:r>
            <w:r>
              <w:rPr>
                <w:noProof/>
                <w:webHidden/>
              </w:rPr>
              <w:instrText xml:space="preserve"> PAGEREF _Toc122604826 \h </w:instrText>
            </w:r>
            <w:r>
              <w:rPr>
                <w:noProof/>
                <w:webHidden/>
              </w:rPr>
            </w:r>
            <w:r>
              <w:rPr>
                <w:noProof/>
                <w:webHidden/>
              </w:rPr>
              <w:fldChar w:fldCharType="separate"/>
            </w:r>
            <w:r>
              <w:rPr>
                <w:noProof/>
                <w:webHidden/>
              </w:rPr>
              <w:t>7</w:t>
            </w:r>
            <w:r>
              <w:rPr>
                <w:noProof/>
                <w:webHidden/>
              </w:rPr>
              <w:fldChar w:fldCharType="end"/>
            </w:r>
          </w:hyperlink>
        </w:p>
        <w:p w14:paraId="2E72104D" w14:textId="695F2D94" w:rsidR="00FF1858" w:rsidRDefault="00FF1858">
          <w:pPr>
            <w:pStyle w:val="TOC1"/>
            <w:tabs>
              <w:tab w:val="right" w:leader="dot" w:pos="9742"/>
            </w:tabs>
            <w:rPr>
              <w:rFonts w:asciiTheme="minorHAnsi" w:hAnsiTheme="minorHAnsi"/>
              <w:noProof/>
              <w:szCs w:val="24"/>
              <w:lang w:eastAsia="en-GB" w:bidi="ar-SA"/>
            </w:rPr>
          </w:pPr>
          <w:hyperlink w:anchor="_Toc122604827" w:history="1">
            <w:r w:rsidRPr="00A444F2">
              <w:rPr>
                <w:rStyle w:val="Hyperlink"/>
                <w:noProof/>
              </w:rPr>
              <w:t>Chapter 2: About CFA Australia</w:t>
            </w:r>
            <w:r>
              <w:rPr>
                <w:noProof/>
                <w:webHidden/>
              </w:rPr>
              <w:tab/>
            </w:r>
            <w:r>
              <w:rPr>
                <w:noProof/>
                <w:webHidden/>
              </w:rPr>
              <w:fldChar w:fldCharType="begin"/>
            </w:r>
            <w:r>
              <w:rPr>
                <w:noProof/>
                <w:webHidden/>
              </w:rPr>
              <w:instrText xml:space="preserve"> PAGEREF _Toc122604827 \h </w:instrText>
            </w:r>
            <w:r>
              <w:rPr>
                <w:noProof/>
                <w:webHidden/>
              </w:rPr>
            </w:r>
            <w:r>
              <w:rPr>
                <w:noProof/>
                <w:webHidden/>
              </w:rPr>
              <w:fldChar w:fldCharType="separate"/>
            </w:r>
            <w:r>
              <w:rPr>
                <w:noProof/>
                <w:webHidden/>
              </w:rPr>
              <w:t>9</w:t>
            </w:r>
            <w:r>
              <w:rPr>
                <w:noProof/>
                <w:webHidden/>
              </w:rPr>
              <w:fldChar w:fldCharType="end"/>
            </w:r>
          </w:hyperlink>
        </w:p>
        <w:p w14:paraId="68E82FFD" w14:textId="0D81157B" w:rsidR="00FF1858" w:rsidRDefault="00FF1858">
          <w:pPr>
            <w:pStyle w:val="TOC2"/>
            <w:tabs>
              <w:tab w:val="right" w:leader="dot" w:pos="9742"/>
            </w:tabs>
            <w:rPr>
              <w:rFonts w:asciiTheme="minorHAnsi" w:hAnsiTheme="minorHAnsi"/>
              <w:noProof/>
              <w:szCs w:val="24"/>
              <w:lang w:eastAsia="en-GB" w:bidi="ar-SA"/>
            </w:rPr>
          </w:pPr>
          <w:r w:rsidRPr="00A444F2">
            <w:rPr>
              <w:rStyle w:val="Hyperlink"/>
              <w:noProof/>
            </w:rPr>
            <w:fldChar w:fldCharType="begin"/>
          </w:r>
          <w:r w:rsidRPr="00A444F2">
            <w:rPr>
              <w:rStyle w:val="Hyperlink"/>
              <w:noProof/>
            </w:rPr>
            <w:instrText xml:space="preserve"> </w:instrText>
          </w:r>
          <w:r>
            <w:rPr>
              <w:noProof/>
            </w:rPr>
            <w:instrText>HYPERLINK \l "_Toc122604828"</w:instrText>
          </w:r>
          <w:r w:rsidRPr="00A444F2">
            <w:rPr>
              <w:rStyle w:val="Hyperlink"/>
              <w:noProof/>
            </w:rPr>
            <w:instrText xml:space="preserve"> </w:instrText>
          </w:r>
          <w:r w:rsidRPr="00A444F2">
            <w:rPr>
              <w:rStyle w:val="Hyperlink"/>
              <w:noProof/>
            </w:rPr>
          </w:r>
          <w:r w:rsidRPr="00A444F2">
            <w:rPr>
              <w:rStyle w:val="Hyperlink"/>
              <w:noProof/>
            </w:rPr>
            <w:fldChar w:fldCharType="separate"/>
          </w:r>
          <w:r w:rsidRPr="00A444F2">
            <w:rPr>
              <w:rStyle w:val="Hyperlink"/>
              <w:noProof/>
            </w:rPr>
            <w:t>Our goals</w:t>
          </w:r>
          <w:r>
            <w:rPr>
              <w:noProof/>
              <w:webHidden/>
            </w:rPr>
            <w:tab/>
          </w:r>
          <w:r>
            <w:rPr>
              <w:noProof/>
              <w:webHidden/>
            </w:rPr>
            <w:fldChar w:fldCharType="begin"/>
          </w:r>
          <w:r>
            <w:rPr>
              <w:noProof/>
              <w:webHidden/>
            </w:rPr>
            <w:instrText xml:space="preserve"> PAGEREF _Toc122604828 \h </w:instrText>
          </w:r>
          <w:r>
            <w:rPr>
              <w:noProof/>
              <w:webHidden/>
            </w:rPr>
          </w:r>
          <w:r>
            <w:rPr>
              <w:noProof/>
              <w:webHidden/>
            </w:rPr>
            <w:fldChar w:fldCharType="separate"/>
          </w:r>
          <w:r>
            <w:rPr>
              <w:noProof/>
              <w:webHidden/>
            </w:rPr>
            <w:t>9</w:t>
          </w:r>
          <w:r>
            <w:rPr>
              <w:noProof/>
              <w:webHidden/>
            </w:rPr>
            <w:fldChar w:fldCharType="end"/>
          </w:r>
          <w:r w:rsidRPr="00A444F2">
            <w:rPr>
              <w:rStyle w:val="Hyperlink"/>
              <w:noProof/>
            </w:rPr>
            <w:fldChar w:fldCharType="end"/>
          </w:r>
        </w:p>
        <w:p w14:paraId="1D615857" w14:textId="6C0D7C5F" w:rsidR="00FF1858" w:rsidRDefault="00FF1858">
          <w:pPr>
            <w:pStyle w:val="TOC2"/>
            <w:tabs>
              <w:tab w:val="right" w:leader="dot" w:pos="9742"/>
            </w:tabs>
            <w:rPr>
              <w:rFonts w:asciiTheme="minorHAnsi" w:hAnsiTheme="minorHAnsi"/>
              <w:noProof/>
              <w:szCs w:val="24"/>
              <w:lang w:eastAsia="en-GB" w:bidi="ar-SA"/>
            </w:rPr>
          </w:pPr>
          <w:hyperlink w:anchor="_Toc122604833" w:history="1">
            <w:r w:rsidRPr="00A444F2">
              <w:rPr>
                <w:rStyle w:val="Hyperlink"/>
                <w:noProof/>
              </w:rPr>
              <w:t>Our team</w:t>
            </w:r>
            <w:r>
              <w:rPr>
                <w:noProof/>
                <w:webHidden/>
              </w:rPr>
              <w:tab/>
            </w:r>
            <w:r>
              <w:rPr>
                <w:noProof/>
                <w:webHidden/>
              </w:rPr>
              <w:fldChar w:fldCharType="begin"/>
            </w:r>
            <w:r>
              <w:rPr>
                <w:noProof/>
                <w:webHidden/>
              </w:rPr>
              <w:instrText xml:space="preserve"> PAGEREF _Toc122604833 \h </w:instrText>
            </w:r>
            <w:r>
              <w:rPr>
                <w:noProof/>
                <w:webHidden/>
              </w:rPr>
            </w:r>
            <w:r>
              <w:rPr>
                <w:noProof/>
                <w:webHidden/>
              </w:rPr>
              <w:fldChar w:fldCharType="separate"/>
            </w:r>
            <w:r>
              <w:rPr>
                <w:noProof/>
                <w:webHidden/>
              </w:rPr>
              <w:t>9</w:t>
            </w:r>
            <w:r>
              <w:rPr>
                <w:noProof/>
                <w:webHidden/>
              </w:rPr>
              <w:fldChar w:fldCharType="end"/>
            </w:r>
          </w:hyperlink>
        </w:p>
        <w:p w14:paraId="71543FD5" w14:textId="0469898F" w:rsidR="00FF1858" w:rsidRDefault="00FF1858">
          <w:pPr>
            <w:pStyle w:val="TOC2"/>
            <w:tabs>
              <w:tab w:val="right" w:leader="dot" w:pos="9742"/>
            </w:tabs>
            <w:rPr>
              <w:rFonts w:asciiTheme="minorHAnsi" w:hAnsiTheme="minorHAnsi"/>
              <w:noProof/>
              <w:szCs w:val="24"/>
              <w:lang w:eastAsia="en-GB" w:bidi="ar-SA"/>
            </w:rPr>
          </w:pPr>
          <w:hyperlink w:anchor="_Toc122604838" w:history="1">
            <w:r w:rsidRPr="00A444F2">
              <w:rPr>
                <w:rStyle w:val="Hyperlink"/>
                <w:noProof/>
              </w:rPr>
              <w:t>Our work</w:t>
            </w:r>
            <w:r>
              <w:rPr>
                <w:noProof/>
                <w:webHidden/>
              </w:rPr>
              <w:tab/>
            </w:r>
            <w:r>
              <w:rPr>
                <w:noProof/>
                <w:webHidden/>
              </w:rPr>
              <w:fldChar w:fldCharType="begin"/>
            </w:r>
            <w:r>
              <w:rPr>
                <w:noProof/>
                <w:webHidden/>
              </w:rPr>
              <w:instrText xml:space="preserve"> PAGEREF _Toc122604838 \h </w:instrText>
            </w:r>
            <w:r>
              <w:rPr>
                <w:noProof/>
                <w:webHidden/>
              </w:rPr>
            </w:r>
            <w:r>
              <w:rPr>
                <w:noProof/>
                <w:webHidden/>
              </w:rPr>
              <w:fldChar w:fldCharType="separate"/>
            </w:r>
            <w:r>
              <w:rPr>
                <w:noProof/>
                <w:webHidden/>
              </w:rPr>
              <w:t>10</w:t>
            </w:r>
            <w:r>
              <w:rPr>
                <w:noProof/>
                <w:webHidden/>
              </w:rPr>
              <w:fldChar w:fldCharType="end"/>
            </w:r>
          </w:hyperlink>
        </w:p>
        <w:p w14:paraId="4821CD3B" w14:textId="24C4682C" w:rsidR="00FF1858" w:rsidRDefault="00FF1858">
          <w:pPr>
            <w:pStyle w:val="TOC1"/>
            <w:tabs>
              <w:tab w:val="right" w:leader="dot" w:pos="9742"/>
            </w:tabs>
            <w:rPr>
              <w:rFonts w:asciiTheme="minorHAnsi" w:hAnsiTheme="minorHAnsi"/>
              <w:noProof/>
              <w:szCs w:val="24"/>
              <w:lang w:eastAsia="en-GB" w:bidi="ar-SA"/>
            </w:rPr>
          </w:pPr>
          <w:hyperlink w:anchor="_Toc122604839" w:history="1">
            <w:r w:rsidRPr="00A444F2">
              <w:rPr>
                <w:rStyle w:val="Hyperlink"/>
                <w:noProof/>
              </w:rPr>
              <w:t>Australian Access Awards</w:t>
            </w:r>
            <w:r>
              <w:rPr>
                <w:noProof/>
                <w:webHidden/>
              </w:rPr>
              <w:tab/>
            </w:r>
            <w:r>
              <w:rPr>
                <w:noProof/>
                <w:webHidden/>
              </w:rPr>
              <w:fldChar w:fldCharType="begin"/>
            </w:r>
            <w:r>
              <w:rPr>
                <w:noProof/>
                <w:webHidden/>
              </w:rPr>
              <w:instrText xml:space="preserve"> PAGEREF _Toc122604839 \h </w:instrText>
            </w:r>
            <w:r>
              <w:rPr>
                <w:noProof/>
                <w:webHidden/>
              </w:rPr>
            </w:r>
            <w:r>
              <w:rPr>
                <w:noProof/>
                <w:webHidden/>
              </w:rPr>
              <w:fldChar w:fldCharType="separate"/>
            </w:r>
            <w:r>
              <w:rPr>
                <w:noProof/>
                <w:webHidden/>
              </w:rPr>
              <w:t>12</w:t>
            </w:r>
            <w:r>
              <w:rPr>
                <w:noProof/>
                <w:webHidden/>
              </w:rPr>
              <w:fldChar w:fldCharType="end"/>
            </w:r>
          </w:hyperlink>
        </w:p>
        <w:p w14:paraId="53CB3E34" w14:textId="150FB716" w:rsidR="00FF1858" w:rsidRDefault="00FF1858">
          <w:pPr>
            <w:pStyle w:val="TOC1"/>
            <w:tabs>
              <w:tab w:val="right" w:leader="dot" w:pos="9742"/>
            </w:tabs>
            <w:rPr>
              <w:rFonts w:asciiTheme="minorHAnsi" w:hAnsiTheme="minorHAnsi"/>
              <w:noProof/>
              <w:szCs w:val="24"/>
              <w:lang w:eastAsia="en-GB" w:bidi="ar-SA"/>
            </w:rPr>
          </w:pPr>
          <w:hyperlink w:anchor="_Toc122604840" w:history="1">
            <w:r w:rsidRPr="00A444F2">
              <w:rPr>
                <w:rStyle w:val="Hyperlink"/>
                <w:noProof/>
              </w:rPr>
              <w:t>Chapter 3: Friends of CFA Australia</w:t>
            </w:r>
            <w:r>
              <w:rPr>
                <w:noProof/>
                <w:webHidden/>
              </w:rPr>
              <w:tab/>
            </w:r>
            <w:r>
              <w:rPr>
                <w:noProof/>
                <w:webHidden/>
              </w:rPr>
              <w:fldChar w:fldCharType="begin"/>
            </w:r>
            <w:r>
              <w:rPr>
                <w:noProof/>
                <w:webHidden/>
              </w:rPr>
              <w:instrText xml:space="preserve"> PAGEREF _Toc122604840 \h </w:instrText>
            </w:r>
            <w:r>
              <w:rPr>
                <w:noProof/>
                <w:webHidden/>
              </w:rPr>
            </w:r>
            <w:r>
              <w:rPr>
                <w:noProof/>
                <w:webHidden/>
              </w:rPr>
              <w:fldChar w:fldCharType="separate"/>
            </w:r>
            <w:r>
              <w:rPr>
                <w:noProof/>
                <w:webHidden/>
              </w:rPr>
              <w:t>13</w:t>
            </w:r>
            <w:r>
              <w:rPr>
                <w:noProof/>
                <w:webHidden/>
              </w:rPr>
              <w:fldChar w:fldCharType="end"/>
            </w:r>
          </w:hyperlink>
        </w:p>
        <w:p w14:paraId="1BF272C1" w14:textId="4C5430E7" w:rsidR="00FF1858" w:rsidRDefault="00FF1858">
          <w:pPr>
            <w:pStyle w:val="TOC1"/>
            <w:tabs>
              <w:tab w:val="right" w:leader="dot" w:pos="9742"/>
            </w:tabs>
            <w:rPr>
              <w:rFonts w:asciiTheme="minorHAnsi" w:hAnsiTheme="minorHAnsi"/>
              <w:noProof/>
              <w:szCs w:val="24"/>
              <w:lang w:eastAsia="en-GB" w:bidi="ar-SA"/>
            </w:rPr>
          </w:pPr>
          <w:hyperlink w:anchor="_Toc122604842" w:history="1">
            <w:r w:rsidRPr="00A444F2">
              <w:rPr>
                <w:rStyle w:val="Hyperlink"/>
                <w:noProof/>
              </w:rPr>
              <w:t>Chapter 4: Case Study</w:t>
            </w:r>
            <w:r>
              <w:rPr>
                <w:noProof/>
                <w:webHidden/>
              </w:rPr>
              <w:tab/>
            </w:r>
            <w:r>
              <w:rPr>
                <w:noProof/>
                <w:webHidden/>
              </w:rPr>
              <w:fldChar w:fldCharType="begin"/>
            </w:r>
            <w:r>
              <w:rPr>
                <w:noProof/>
                <w:webHidden/>
              </w:rPr>
              <w:instrText xml:space="preserve"> PAGEREF _Toc122604842 \h </w:instrText>
            </w:r>
            <w:r>
              <w:rPr>
                <w:noProof/>
                <w:webHidden/>
              </w:rPr>
            </w:r>
            <w:r>
              <w:rPr>
                <w:noProof/>
                <w:webHidden/>
              </w:rPr>
              <w:fldChar w:fldCharType="separate"/>
            </w:r>
            <w:r>
              <w:rPr>
                <w:noProof/>
                <w:webHidden/>
              </w:rPr>
              <w:t>15</w:t>
            </w:r>
            <w:r>
              <w:rPr>
                <w:noProof/>
                <w:webHidden/>
              </w:rPr>
              <w:fldChar w:fldCharType="end"/>
            </w:r>
          </w:hyperlink>
        </w:p>
        <w:p w14:paraId="2613C400" w14:textId="2EE3A15E" w:rsidR="00FF1858" w:rsidRDefault="00FF1858">
          <w:pPr>
            <w:pStyle w:val="TOC1"/>
            <w:tabs>
              <w:tab w:val="right" w:leader="dot" w:pos="9742"/>
            </w:tabs>
            <w:rPr>
              <w:rFonts w:asciiTheme="minorHAnsi" w:hAnsiTheme="minorHAnsi"/>
              <w:noProof/>
              <w:szCs w:val="24"/>
              <w:lang w:eastAsia="en-GB" w:bidi="ar-SA"/>
            </w:rPr>
          </w:pPr>
          <w:hyperlink w:anchor="_Toc122604844" w:history="1">
            <w:r w:rsidRPr="00A444F2">
              <w:rPr>
                <w:rStyle w:val="Hyperlink"/>
                <w:noProof/>
              </w:rPr>
              <w:t>Chapter 5: Reports</w:t>
            </w:r>
            <w:r>
              <w:rPr>
                <w:noProof/>
                <w:webHidden/>
              </w:rPr>
              <w:tab/>
            </w:r>
            <w:r>
              <w:rPr>
                <w:noProof/>
                <w:webHidden/>
              </w:rPr>
              <w:fldChar w:fldCharType="begin"/>
            </w:r>
            <w:r>
              <w:rPr>
                <w:noProof/>
                <w:webHidden/>
              </w:rPr>
              <w:instrText xml:space="preserve"> PAGEREF _Toc122604844 \h </w:instrText>
            </w:r>
            <w:r>
              <w:rPr>
                <w:noProof/>
                <w:webHidden/>
              </w:rPr>
            </w:r>
            <w:r>
              <w:rPr>
                <w:noProof/>
                <w:webHidden/>
              </w:rPr>
              <w:fldChar w:fldCharType="separate"/>
            </w:r>
            <w:r>
              <w:rPr>
                <w:noProof/>
                <w:webHidden/>
              </w:rPr>
              <w:t>16</w:t>
            </w:r>
            <w:r>
              <w:rPr>
                <w:noProof/>
                <w:webHidden/>
              </w:rPr>
              <w:fldChar w:fldCharType="end"/>
            </w:r>
          </w:hyperlink>
        </w:p>
        <w:p w14:paraId="5F5304EC" w14:textId="1141BFF2" w:rsidR="00FF1858" w:rsidRDefault="00FF1858">
          <w:pPr>
            <w:pStyle w:val="TOC2"/>
            <w:tabs>
              <w:tab w:val="right" w:leader="dot" w:pos="9742"/>
            </w:tabs>
            <w:rPr>
              <w:rFonts w:asciiTheme="minorHAnsi" w:hAnsiTheme="minorHAnsi"/>
              <w:noProof/>
              <w:szCs w:val="24"/>
              <w:lang w:eastAsia="en-GB" w:bidi="ar-SA"/>
            </w:rPr>
          </w:pPr>
          <w:hyperlink w:anchor="_Toc122604845" w:history="1">
            <w:r w:rsidRPr="00A444F2">
              <w:rPr>
                <w:rStyle w:val="Hyperlink"/>
                <w:noProof/>
              </w:rPr>
              <w:t>Treasurer’s Report</w:t>
            </w:r>
            <w:r>
              <w:rPr>
                <w:noProof/>
                <w:webHidden/>
              </w:rPr>
              <w:tab/>
            </w:r>
            <w:r>
              <w:rPr>
                <w:noProof/>
                <w:webHidden/>
              </w:rPr>
              <w:fldChar w:fldCharType="begin"/>
            </w:r>
            <w:r>
              <w:rPr>
                <w:noProof/>
                <w:webHidden/>
              </w:rPr>
              <w:instrText xml:space="preserve"> PAGEREF _Toc122604845 \h </w:instrText>
            </w:r>
            <w:r>
              <w:rPr>
                <w:noProof/>
                <w:webHidden/>
              </w:rPr>
            </w:r>
            <w:r>
              <w:rPr>
                <w:noProof/>
                <w:webHidden/>
              </w:rPr>
              <w:fldChar w:fldCharType="separate"/>
            </w:r>
            <w:r>
              <w:rPr>
                <w:noProof/>
                <w:webHidden/>
              </w:rPr>
              <w:t>16</w:t>
            </w:r>
            <w:r>
              <w:rPr>
                <w:noProof/>
                <w:webHidden/>
              </w:rPr>
              <w:fldChar w:fldCharType="end"/>
            </w:r>
          </w:hyperlink>
        </w:p>
        <w:p w14:paraId="0EF0B22C" w14:textId="7447AADA" w:rsidR="00FF1858" w:rsidRDefault="00FF1858">
          <w:pPr>
            <w:pStyle w:val="TOC2"/>
            <w:tabs>
              <w:tab w:val="right" w:leader="dot" w:pos="9742"/>
            </w:tabs>
            <w:rPr>
              <w:rFonts w:asciiTheme="minorHAnsi" w:hAnsiTheme="minorHAnsi"/>
              <w:noProof/>
              <w:szCs w:val="24"/>
              <w:lang w:eastAsia="en-GB" w:bidi="ar-SA"/>
            </w:rPr>
          </w:pPr>
          <w:hyperlink w:anchor="_Toc122604846" w:history="1">
            <w:r w:rsidRPr="00A444F2">
              <w:rPr>
                <w:rStyle w:val="Hyperlink"/>
                <w:noProof/>
              </w:rPr>
              <w:t>Financial Report</w:t>
            </w:r>
            <w:r>
              <w:rPr>
                <w:noProof/>
                <w:webHidden/>
              </w:rPr>
              <w:tab/>
            </w:r>
            <w:r>
              <w:rPr>
                <w:noProof/>
                <w:webHidden/>
              </w:rPr>
              <w:fldChar w:fldCharType="begin"/>
            </w:r>
            <w:r>
              <w:rPr>
                <w:noProof/>
                <w:webHidden/>
              </w:rPr>
              <w:instrText xml:space="preserve"> PAGEREF _Toc122604846 \h </w:instrText>
            </w:r>
            <w:r>
              <w:rPr>
                <w:noProof/>
                <w:webHidden/>
              </w:rPr>
            </w:r>
            <w:r>
              <w:rPr>
                <w:noProof/>
                <w:webHidden/>
              </w:rPr>
              <w:fldChar w:fldCharType="separate"/>
            </w:r>
            <w:r>
              <w:rPr>
                <w:noProof/>
                <w:webHidden/>
              </w:rPr>
              <w:t>17</w:t>
            </w:r>
            <w:r>
              <w:rPr>
                <w:noProof/>
                <w:webHidden/>
              </w:rPr>
              <w:fldChar w:fldCharType="end"/>
            </w:r>
          </w:hyperlink>
        </w:p>
        <w:p w14:paraId="2385B6C7" w14:textId="77777777" w:rsidR="00174DE4" w:rsidRDefault="006F1CDD" w:rsidP="00FF1858">
          <w:pPr>
            <w:pStyle w:val="TOC2"/>
            <w:tabs>
              <w:tab w:val="right" w:leader="dot" w:pos="9742"/>
            </w:tabs>
            <w:spacing w:line="276" w:lineRule="auto"/>
            <w:ind w:left="0"/>
            <w:rPr>
              <w:noProof/>
              <w:szCs w:val="24"/>
            </w:rPr>
          </w:pPr>
          <w:r w:rsidRPr="00713344">
            <w:rPr>
              <w:rFonts w:cs="Arial"/>
              <w:b/>
              <w:bCs/>
              <w:noProof/>
              <w:szCs w:val="24"/>
            </w:rPr>
            <w:fldChar w:fldCharType="end"/>
          </w:r>
        </w:p>
      </w:sdtContent>
    </w:sdt>
    <w:p w14:paraId="1CAED1CF" w14:textId="7326688C" w:rsidR="00FF0158" w:rsidRPr="00174DE4" w:rsidRDefault="00FF0158" w:rsidP="00FF1858">
      <w:pPr>
        <w:pStyle w:val="TOC2"/>
        <w:tabs>
          <w:tab w:val="right" w:leader="dot" w:pos="9742"/>
        </w:tabs>
        <w:spacing w:line="276" w:lineRule="auto"/>
        <w:ind w:left="0"/>
        <w:rPr>
          <w:noProof/>
          <w:szCs w:val="24"/>
        </w:rPr>
      </w:pPr>
      <w:r>
        <w:br w:type="page"/>
      </w:r>
    </w:p>
    <w:p w14:paraId="2842D9DE" w14:textId="3E6A68E3" w:rsidR="006F1CDD" w:rsidRPr="00705802" w:rsidRDefault="006F1CDD" w:rsidP="00C676F6">
      <w:pPr>
        <w:pStyle w:val="Heading1"/>
        <w:spacing w:line="276" w:lineRule="auto"/>
      </w:pPr>
      <w:bookmarkStart w:id="7" w:name="_Toc122604818"/>
      <w:r w:rsidRPr="00705802">
        <w:lastRenderedPageBreak/>
        <w:t>Chairperson’s Report</w:t>
      </w:r>
      <w:bookmarkEnd w:id="7"/>
    </w:p>
    <w:p w14:paraId="4294924B" w14:textId="58BD2C53" w:rsidR="006F1CDD" w:rsidRPr="00713344" w:rsidRDefault="006F1CDD" w:rsidP="00C676F6">
      <w:pPr>
        <w:spacing w:line="276" w:lineRule="auto"/>
        <w:rPr>
          <w:rFonts w:cs="Arial"/>
          <w:szCs w:val="24"/>
        </w:rPr>
      </w:pPr>
    </w:p>
    <w:p w14:paraId="6C5A4743" w14:textId="67EA6265" w:rsidR="006F1CDD" w:rsidRPr="00713344" w:rsidRDefault="006F1CDD" w:rsidP="00C676F6">
      <w:pPr>
        <w:spacing w:line="276" w:lineRule="auto"/>
        <w:rPr>
          <w:rFonts w:cs="Arial"/>
          <w:szCs w:val="24"/>
        </w:rPr>
      </w:pPr>
      <w:r w:rsidRPr="00713344">
        <w:rPr>
          <w:rFonts w:cs="Arial"/>
          <w:szCs w:val="24"/>
        </w:rPr>
        <w:t>Once again it is my pleasure to present this report for 2021/22, the second full year of the operation of the Centre for Accessibility Australia (CFA Australia).</w:t>
      </w:r>
    </w:p>
    <w:p w14:paraId="25CDB1F5" w14:textId="5F30C1BE" w:rsidR="006F1CDD" w:rsidRPr="00713344" w:rsidRDefault="006F1CDD" w:rsidP="00C676F6">
      <w:pPr>
        <w:spacing w:line="276" w:lineRule="auto"/>
        <w:rPr>
          <w:rFonts w:cs="Arial"/>
          <w:szCs w:val="24"/>
        </w:rPr>
      </w:pPr>
    </w:p>
    <w:p w14:paraId="7D6E93E2" w14:textId="53E038C8" w:rsidR="006F1CDD" w:rsidRPr="00713344" w:rsidRDefault="006F1CDD" w:rsidP="00C676F6">
      <w:pPr>
        <w:spacing w:line="276" w:lineRule="auto"/>
        <w:rPr>
          <w:rFonts w:cs="Arial"/>
          <w:szCs w:val="24"/>
        </w:rPr>
      </w:pPr>
      <w:r w:rsidRPr="00713344">
        <w:rPr>
          <w:rFonts w:cs="Arial"/>
          <w:szCs w:val="24"/>
        </w:rPr>
        <w:t xml:space="preserve">It has been an exciting and eventful year, which has seen the agency take a significant leap in its activities.  The Australian Access Awards held in November 2021 were </w:t>
      </w:r>
      <w:proofErr w:type="gramStart"/>
      <w:r w:rsidRPr="00713344">
        <w:rPr>
          <w:rFonts w:cs="Arial"/>
          <w:szCs w:val="24"/>
        </w:rPr>
        <w:t>a fantastic</w:t>
      </w:r>
      <w:proofErr w:type="gramEnd"/>
    </w:p>
    <w:p w14:paraId="51E5669A" w14:textId="77777777" w:rsidR="006F1CDD" w:rsidRPr="00713344" w:rsidRDefault="006F1CDD" w:rsidP="00C676F6">
      <w:pPr>
        <w:spacing w:line="276" w:lineRule="auto"/>
        <w:rPr>
          <w:rFonts w:cs="Arial"/>
          <w:szCs w:val="24"/>
        </w:rPr>
      </w:pPr>
      <w:r w:rsidRPr="00713344">
        <w:rPr>
          <w:rFonts w:cs="Arial"/>
          <w:szCs w:val="24"/>
        </w:rPr>
        <w:t xml:space="preserve">celebration highlighting the excellent initiatives taking place across the nation to improve digital access for all.  </w:t>
      </w:r>
    </w:p>
    <w:p w14:paraId="13BC528F" w14:textId="77777777" w:rsidR="006F1CDD" w:rsidRPr="00713344" w:rsidRDefault="006F1CDD" w:rsidP="00C676F6">
      <w:pPr>
        <w:spacing w:line="276" w:lineRule="auto"/>
        <w:rPr>
          <w:rFonts w:cs="Arial"/>
          <w:szCs w:val="24"/>
        </w:rPr>
      </w:pPr>
    </w:p>
    <w:p w14:paraId="46D6AFC5" w14:textId="2226D43A" w:rsidR="006F1CDD" w:rsidRPr="00713344" w:rsidRDefault="006F1CDD" w:rsidP="00C676F6">
      <w:pPr>
        <w:spacing w:line="276" w:lineRule="auto"/>
        <w:rPr>
          <w:rFonts w:cs="Arial"/>
          <w:szCs w:val="24"/>
        </w:rPr>
      </w:pPr>
      <w:r w:rsidRPr="00713344">
        <w:rPr>
          <w:rFonts w:cs="Arial"/>
          <w:szCs w:val="24"/>
        </w:rPr>
        <w:t>With thanks to our event partners and sponsors, the involvement of significant Australian companies is a testament to the reputation we’ve garnered in a short time.  In February, the Board met to consider the strategic directions for CFA Australia.  The timing aligned with the Department of Communities WA Systemic Advocacy Project Grant, which required CFA</w:t>
      </w:r>
    </w:p>
    <w:p w14:paraId="6C8589A3" w14:textId="01CC891F" w:rsidR="006F1CDD" w:rsidRPr="00713344" w:rsidRDefault="006F1CDD" w:rsidP="00C676F6">
      <w:pPr>
        <w:spacing w:line="276" w:lineRule="auto"/>
        <w:rPr>
          <w:rFonts w:cs="Arial"/>
          <w:szCs w:val="24"/>
        </w:rPr>
      </w:pPr>
      <w:r w:rsidRPr="00713344">
        <w:rPr>
          <w:rFonts w:cs="Arial"/>
          <w:szCs w:val="24"/>
        </w:rPr>
        <w:t xml:space="preserve">Australia to fine-tune its governance and operational processes. Our Board members’ excellent support, guidance and key additional resources provided invaluable business planning tools to see us successful in securing Higher Education </w:t>
      </w:r>
      <w:proofErr w:type="gramStart"/>
      <w:r w:rsidRPr="00713344">
        <w:rPr>
          <w:rFonts w:cs="Arial"/>
          <w:szCs w:val="24"/>
        </w:rPr>
        <w:t>For</w:t>
      </w:r>
      <w:proofErr w:type="gramEnd"/>
      <w:r w:rsidRPr="00713344">
        <w:rPr>
          <w:rFonts w:cs="Arial"/>
          <w:szCs w:val="24"/>
        </w:rPr>
        <w:t xml:space="preserve"> All project funding.</w:t>
      </w:r>
    </w:p>
    <w:p w14:paraId="1EB51D24" w14:textId="252BAE5F" w:rsidR="006F1CDD" w:rsidRPr="00713344" w:rsidRDefault="006F1CDD" w:rsidP="00C676F6">
      <w:pPr>
        <w:spacing w:line="276" w:lineRule="auto"/>
        <w:rPr>
          <w:rFonts w:cs="Arial"/>
          <w:szCs w:val="24"/>
        </w:rPr>
      </w:pPr>
    </w:p>
    <w:p w14:paraId="10BC3D32" w14:textId="77777777" w:rsidR="006F1CDD" w:rsidRPr="00713344" w:rsidRDefault="006F1CDD" w:rsidP="00C676F6">
      <w:pPr>
        <w:spacing w:line="276" w:lineRule="auto"/>
        <w:rPr>
          <w:rFonts w:cs="Arial"/>
          <w:szCs w:val="24"/>
        </w:rPr>
      </w:pPr>
      <w:r w:rsidRPr="00713344">
        <w:rPr>
          <w:rFonts w:cs="Arial"/>
          <w:szCs w:val="24"/>
        </w:rPr>
        <w:t xml:space="preserve">This project is of critical importance to </w:t>
      </w:r>
      <w:proofErr w:type="gramStart"/>
      <w:r w:rsidRPr="00713344">
        <w:rPr>
          <w:rFonts w:cs="Arial"/>
          <w:szCs w:val="24"/>
        </w:rPr>
        <w:t>CFA Australia, and</w:t>
      </w:r>
      <w:proofErr w:type="gramEnd"/>
      <w:r w:rsidRPr="00713344">
        <w:rPr>
          <w:rFonts w:cs="Arial"/>
          <w:szCs w:val="24"/>
        </w:rPr>
        <w:t xml:space="preserve"> will support integral operations for the future of the agency. CFA Australia has also further developed in the provision of services and products including the help desk, audits, accessibility audits and advocacy. </w:t>
      </w:r>
    </w:p>
    <w:p w14:paraId="12EBFC5A" w14:textId="77777777" w:rsidR="006F1CDD" w:rsidRPr="00713344" w:rsidRDefault="006F1CDD" w:rsidP="00C676F6">
      <w:pPr>
        <w:spacing w:line="276" w:lineRule="auto"/>
        <w:rPr>
          <w:rFonts w:cs="Arial"/>
          <w:szCs w:val="24"/>
        </w:rPr>
      </w:pPr>
    </w:p>
    <w:p w14:paraId="7D36DEDD" w14:textId="72C04AFA" w:rsidR="006F1CDD" w:rsidRPr="00713344" w:rsidRDefault="006F1CDD" w:rsidP="00C676F6">
      <w:pPr>
        <w:spacing w:line="276" w:lineRule="auto"/>
        <w:rPr>
          <w:rFonts w:cs="Arial"/>
          <w:szCs w:val="24"/>
        </w:rPr>
      </w:pPr>
      <w:r w:rsidRPr="00713344">
        <w:rPr>
          <w:rFonts w:cs="Arial"/>
          <w:szCs w:val="24"/>
        </w:rPr>
        <w:t xml:space="preserve">It is noteworthy that our clients already include the banking sector, tertiary institutions, commercial </w:t>
      </w:r>
      <w:proofErr w:type="gramStart"/>
      <w:r w:rsidRPr="00713344">
        <w:rPr>
          <w:rFonts w:cs="Arial"/>
          <w:szCs w:val="24"/>
        </w:rPr>
        <w:t>entities</w:t>
      </w:r>
      <w:proofErr w:type="gramEnd"/>
      <w:r w:rsidRPr="00713344">
        <w:rPr>
          <w:rFonts w:cs="Arial"/>
          <w:szCs w:val="24"/>
        </w:rPr>
        <w:t xml:space="preserve"> and government departments across the nation. I am indebted to the CFA Australia Board who not only contribute their time and expertise but also their enthusiasm and their passion for supporting the mission of CFA Australia. Dr Scott Hollier has once again exceeded our expectations and CFA Australia is on a solid footing to</w:t>
      </w:r>
    </w:p>
    <w:p w14:paraId="3D10AFF5" w14:textId="56094757" w:rsidR="006F1CDD" w:rsidRPr="00713344" w:rsidRDefault="006F1CDD" w:rsidP="00C676F6">
      <w:pPr>
        <w:spacing w:line="276" w:lineRule="auto"/>
        <w:rPr>
          <w:rFonts w:cs="Arial"/>
          <w:szCs w:val="24"/>
        </w:rPr>
      </w:pPr>
      <w:r w:rsidRPr="00713344">
        <w:rPr>
          <w:rFonts w:cs="Arial"/>
          <w:szCs w:val="24"/>
        </w:rPr>
        <w:t>achieve great success in the next year.</w:t>
      </w:r>
    </w:p>
    <w:p w14:paraId="3D02C260" w14:textId="77777777" w:rsidR="006F1CDD" w:rsidRPr="00713344" w:rsidRDefault="006F1CDD" w:rsidP="00C676F6">
      <w:pPr>
        <w:spacing w:line="276" w:lineRule="auto"/>
        <w:rPr>
          <w:rFonts w:cs="Arial"/>
          <w:szCs w:val="24"/>
        </w:rPr>
      </w:pPr>
    </w:p>
    <w:p w14:paraId="2BF7A5D9" w14:textId="2DF1B54D" w:rsidR="006F1CDD" w:rsidRPr="00713344" w:rsidRDefault="006F1CDD" w:rsidP="00C676F6">
      <w:pPr>
        <w:spacing w:line="276" w:lineRule="auto"/>
        <w:rPr>
          <w:rFonts w:cs="Arial"/>
          <w:szCs w:val="24"/>
        </w:rPr>
      </w:pPr>
      <w:r w:rsidRPr="00713344">
        <w:rPr>
          <w:rFonts w:cs="Arial"/>
          <w:szCs w:val="24"/>
        </w:rPr>
        <w:t>It is wonderful to see that the agency has grown in its workforce and continues to be</w:t>
      </w:r>
    </w:p>
    <w:p w14:paraId="2B58D0D9" w14:textId="0EB0B1A9" w:rsidR="006F1CDD" w:rsidRPr="00713344" w:rsidRDefault="006F1CDD" w:rsidP="00C676F6">
      <w:pPr>
        <w:spacing w:line="276" w:lineRule="auto"/>
        <w:rPr>
          <w:rFonts w:cs="Arial"/>
          <w:szCs w:val="24"/>
        </w:rPr>
      </w:pPr>
      <w:r w:rsidRPr="00713344">
        <w:rPr>
          <w:rFonts w:cs="Arial"/>
          <w:szCs w:val="24"/>
        </w:rPr>
        <w:t>disability-led and a leading employer of people with disabilities.</w:t>
      </w:r>
    </w:p>
    <w:p w14:paraId="2B9C5A77" w14:textId="77777777" w:rsidR="006F1CDD" w:rsidRPr="00713344" w:rsidRDefault="006F1CDD" w:rsidP="00C676F6">
      <w:pPr>
        <w:spacing w:line="276" w:lineRule="auto"/>
        <w:rPr>
          <w:rFonts w:cs="Arial"/>
          <w:szCs w:val="24"/>
        </w:rPr>
      </w:pPr>
    </w:p>
    <w:p w14:paraId="0950E3BC" w14:textId="77777777" w:rsidR="006F1CDD" w:rsidRPr="00713344" w:rsidRDefault="006F1CDD" w:rsidP="00C676F6">
      <w:pPr>
        <w:spacing w:line="276" w:lineRule="auto"/>
        <w:rPr>
          <w:rFonts w:cs="Arial"/>
          <w:szCs w:val="24"/>
        </w:rPr>
      </w:pPr>
      <w:r w:rsidRPr="00713344">
        <w:rPr>
          <w:rFonts w:cs="Arial"/>
          <w:szCs w:val="24"/>
        </w:rPr>
        <w:t>Marina Re</w:t>
      </w:r>
    </w:p>
    <w:p w14:paraId="17CD3726" w14:textId="08C9A8CE" w:rsidR="006F1CDD" w:rsidRPr="00713344" w:rsidRDefault="006F1CDD" w:rsidP="00C676F6">
      <w:pPr>
        <w:spacing w:line="276" w:lineRule="auto"/>
        <w:rPr>
          <w:rFonts w:cs="Arial"/>
          <w:b/>
          <w:bCs/>
          <w:szCs w:val="24"/>
        </w:rPr>
      </w:pPr>
      <w:r w:rsidRPr="00713344">
        <w:rPr>
          <w:rFonts w:cs="Arial"/>
          <w:b/>
          <w:bCs/>
          <w:szCs w:val="24"/>
        </w:rPr>
        <w:t>Chairperson</w:t>
      </w:r>
    </w:p>
    <w:p w14:paraId="54137057" w14:textId="1E86E362" w:rsidR="006F1CDD" w:rsidRPr="00713344" w:rsidRDefault="006F1CDD" w:rsidP="00C676F6">
      <w:pPr>
        <w:pStyle w:val="Heading1"/>
      </w:pPr>
      <w:r w:rsidRPr="00713344">
        <w:br w:type="page"/>
      </w:r>
      <w:bookmarkStart w:id="8" w:name="_Toc122604819"/>
      <w:r w:rsidR="008F7CFE" w:rsidRPr="00713344">
        <w:lastRenderedPageBreak/>
        <w:t>Message from our CEO</w:t>
      </w:r>
      <w:bookmarkEnd w:id="8"/>
    </w:p>
    <w:p w14:paraId="4AFD749C" w14:textId="786F5464" w:rsidR="008F7CFE" w:rsidRPr="00713344" w:rsidRDefault="008F7CFE" w:rsidP="00C676F6">
      <w:pPr>
        <w:spacing w:line="276" w:lineRule="auto"/>
        <w:rPr>
          <w:rFonts w:cs="Arial"/>
          <w:szCs w:val="24"/>
        </w:rPr>
      </w:pPr>
    </w:p>
    <w:p w14:paraId="62058AB8" w14:textId="0A2695E8" w:rsidR="008F7CFE" w:rsidRPr="00713344" w:rsidRDefault="008F7CFE" w:rsidP="00FF0158">
      <w:r w:rsidRPr="00713344">
        <w:t xml:space="preserve">As the Centre </w:t>
      </w:r>
      <w:r w:rsidR="00562267">
        <w:t>f</w:t>
      </w:r>
      <w:r w:rsidRPr="00713344">
        <w:t xml:space="preserve">or Accessibility Australia concludes its second financial year since incorporation, and our </w:t>
      </w:r>
      <w:proofErr w:type="gramStart"/>
      <w:r w:rsidRPr="00713344">
        <w:t>forth</w:t>
      </w:r>
      <w:proofErr w:type="gramEnd"/>
      <w:r w:rsidRPr="00713344">
        <w:t xml:space="preserve"> since the social movement began, we proudly continue on the journey in championing digital accessibility for all.</w:t>
      </w:r>
    </w:p>
    <w:p w14:paraId="216ADADF" w14:textId="1B5B50CA" w:rsidR="008F7CFE" w:rsidRPr="00713344" w:rsidRDefault="008F7CFE" w:rsidP="00FF0158"/>
    <w:p w14:paraId="5390506D" w14:textId="77777777" w:rsidR="008F7CFE" w:rsidRPr="00713344" w:rsidRDefault="008F7CFE" w:rsidP="00FF0158">
      <w:r w:rsidRPr="00713344">
        <w:t xml:space="preserve">This year has welcomed growth of our Friends of CFA Australia membership program, which provides much needed accessibility support for both organisations and individuals. We thank our funding partners and the members who have supported us by choosing CFA Australia for their auditing and training services. </w:t>
      </w:r>
    </w:p>
    <w:p w14:paraId="626A54F0" w14:textId="77777777" w:rsidR="008F7CFE" w:rsidRPr="00713344" w:rsidRDefault="008F7CFE" w:rsidP="00FF0158">
      <w:r w:rsidRPr="00713344">
        <w:t xml:space="preserve">In 2021, we once again led in celebrating best practice with the Australian Access Awards. The awards showcase great individuals and organisations making digital access happen. It was a truly fantastic night at the Fremantle Maritime Museum, and I warmly encourage you to watch the awards on our YouTube channel. </w:t>
      </w:r>
    </w:p>
    <w:p w14:paraId="51CFCBB3" w14:textId="01E4292A" w:rsidR="008F7CFE" w:rsidRPr="00713344" w:rsidRDefault="008F7CFE" w:rsidP="00FF0158">
      <w:r w:rsidRPr="00713344">
        <w:t xml:space="preserve">The Higher Education </w:t>
      </w:r>
      <w:proofErr w:type="gramStart"/>
      <w:r w:rsidRPr="00713344">
        <w:t>For</w:t>
      </w:r>
      <w:proofErr w:type="gramEnd"/>
      <w:r w:rsidRPr="00713344">
        <w:t xml:space="preserve"> All initiative has also been an impactful project. Funded by the WA Department of Communities, we’ve assessed five university websites in response to accessibility challenges faced by current and prospective students. Our participating universities have received their audit reports, and the project continues onwards in providing a sector-wide report and workshops to provide practical guidance in improving the issues identified. </w:t>
      </w:r>
    </w:p>
    <w:p w14:paraId="290BDA5F" w14:textId="77777777" w:rsidR="008F7CFE" w:rsidRPr="00713344" w:rsidRDefault="008F7CFE" w:rsidP="00FF0158"/>
    <w:p w14:paraId="2BC66FB0" w14:textId="46C52523" w:rsidR="008F7CFE" w:rsidRPr="00713344" w:rsidRDefault="008F7CFE" w:rsidP="00FF0158">
      <w:r w:rsidRPr="00713344">
        <w:t xml:space="preserve">Over the next year, we plan to continue to promote the accessibility movement through advocacy, research, </w:t>
      </w:r>
      <w:proofErr w:type="gramStart"/>
      <w:r w:rsidRPr="00713344">
        <w:t>training</w:t>
      </w:r>
      <w:proofErr w:type="gramEnd"/>
      <w:r w:rsidRPr="00713344">
        <w:t xml:space="preserve"> and auditing services. Planning for the 2023 Awards is already underway, and I look forward to seeing the nominations when the program opens again next May. </w:t>
      </w:r>
    </w:p>
    <w:p w14:paraId="142E8A28" w14:textId="77777777" w:rsidR="008F7CFE" w:rsidRPr="00713344" w:rsidRDefault="008F7CFE" w:rsidP="00FF0158"/>
    <w:p w14:paraId="76B78EB9" w14:textId="5876DD39" w:rsidR="008F7CFE" w:rsidRPr="00713344" w:rsidRDefault="008F7CFE" w:rsidP="00FF0158">
      <w:r w:rsidRPr="00713344">
        <w:t xml:space="preserve">Thank you to everyone for your ongoing support of this movement. If you would like to be part, please consider joining the Friends of CFA Australia membership program. Your support directly helps us to help others. </w:t>
      </w:r>
    </w:p>
    <w:p w14:paraId="6311B27D" w14:textId="77777777" w:rsidR="008F7CFE" w:rsidRPr="00713344" w:rsidRDefault="008F7CFE" w:rsidP="00C676F6">
      <w:pPr>
        <w:spacing w:line="276" w:lineRule="auto"/>
        <w:rPr>
          <w:rFonts w:cs="Arial"/>
          <w:szCs w:val="24"/>
        </w:rPr>
      </w:pPr>
    </w:p>
    <w:p w14:paraId="7AEB3C99" w14:textId="77777777" w:rsidR="008F7CFE" w:rsidRPr="00713344" w:rsidRDefault="008F7CFE" w:rsidP="00C676F6">
      <w:pPr>
        <w:spacing w:line="276" w:lineRule="auto"/>
        <w:rPr>
          <w:rFonts w:cs="Arial"/>
          <w:szCs w:val="24"/>
        </w:rPr>
      </w:pPr>
      <w:r w:rsidRPr="00713344">
        <w:rPr>
          <w:rFonts w:cs="Arial"/>
          <w:b/>
          <w:bCs/>
          <w:szCs w:val="24"/>
        </w:rPr>
        <w:t xml:space="preserve">Dr Scott Hollier </w:t>
      </w:r>
    </w:p>
    <w:p w14:paraId="19371C91" w14:textId="092BACB9" w:rsidR="008F7CFE" w:rsidRPr="00713344" w:rsidRDefault="008F7CFE" w:rsidP="00C676F6">
      <w:pPr>
        <w:spacing w:line="276" w:lineRule="auto"/>
        <w:rPr>
          <w:rFonts w:cs="Arial"/>
          <w:b/>
          <w:bCs/>
          <w:szCs w:val="24"/>
        </w:rPr>
      </w:pPr>
      <w:r w:rsidRPr="00713344">
        <w:rPr>
          <w:rFonts w:cs="Arial"/>
          <w:b/>
          <w:bCs/>
          <w:szCs w:val="24"/>
        </w:rPr>
        <w:t>CEO, Centre for Accessibility Australia</w:t>
      </w:r>
    </w:p>
    <w:p w14:paraId="6B8DD859" w14:textId="7C183BB4" w:rsidR="008F7CFE" w:rsidRPr="00713344" w:rsidRDefault="008F7CFE" w:rsidP="00C676F6">
      <w:pPr>
        <w:spacing w:line="276" w:lineRule="auto"/>
        <w:rPr>
          <w:rFonts w:cs="Arial"/>
          <w:b/>
          <w:bCs/>
          <w:szCs w:val="24"/>
        </w:rPr>
      </w:pPr>
      <w:r w:rsidRPr="00713344">
        <w:rPr>
          <w:rFonts w:cs="Arial"/>
          <w:b/>
          <w:bCs/>
          <w:szCs w:val="24"/>
        </w:rPr>
        <w:br w:type="page"/>
      </w:r>
    </w:p>
    <w:p w14:paraId="5167150B" w14:textId="2C5D55C7" w:rsidR="008F7CFE" w:rsidRDefault="008F7CFE" w:rsidP="00C676F6">
      <w:pPr>
        <w:pStyle w:val="Heading1"/>
        <w:spacing w:line="276" w:lineRule="auto"/>
      </w:pPr>
      <w:bookmarkStart w:id="9" w:name="_Toc122604820"/>
      <w:r w:rsidRPr="00713344">
        <w:lastRenderedPageBreak/>
        <w:t>Chapter 1: About Accessibility</w:t>
      </w:r>
      <w:bookmarkEnd w:id="9"/>
    </w:p>
    <w:p w14:paraId="13B090BB" w14:textId="77777777" w:rsidR="00C676F6" w:rsidRPr="00C676F6" w:rsidRDefault="00C676F6" w:rsidP="00C676F6"/>
    <w:p w14:paraId="480E88A5" w14:textId="2C590E4F" w:rsidR="008F7CFE" w:rsidRPr="00FF0158" w:rsidRDefault="008F7CFE" w:rsidP="00FF0158">
      <w:pPr>
        <w:pStyle w:val="Heading2"/>
      </w:pPr>
      <w:bookmarkStart w:id="10" w:name="_Toc122604821"/>
      <w:r w:rsidRPr="00FF0158">
        <w:t>What is digital accessibility?</w:t>
      </w:r>
      <w:bookmarkEnd w:id="10"/>
    </w:p>
    <w:p w14:paraId="6F86AD0F" w14:textId="1CAA19C7" w:rsidR="008F7CFE" w:rsidRPr="00713344" w:rsidRDefault="008F7CFE" w:rsidP="00FF0158"/>
    <w:p w14:paraId="44ABAE8D" w14:textId="49A51CBD" w:rsidR="008F7CFE" w:rsidRPr="00713344" w:rsidRDefault="008F7CFE" w:rsidP="00FF0158">
      <w:r w:rsidRPr="00713344">
        <w:t>Accessibility is the ability for all people, no matter their circumstances, to gain access to information and spaces.</w:t>
      </w:r>
    </w:p>
    <w:p w14:paraId="5E4C4863" w14:textId="2F81F3FA" w:rsidR="008F7CFE" w:rsidRPr="00713344" w:rsidRDefault="008F7CFE" w:rsidP="00FF0158"/>
    <w:p w14:paraId="05424B8B" w14:textId="0D0E1898" w:rsidR="008F7CFE" w:rsidRPr="00713344" w:rsidRDefault="008F7CFE" w:rsidP="00FF0158">
      <w:r w:rsidRPr="00713344">
        <w:t xml:space="preserve">When people talk about “accessibility,” the first thing that often comes to mind is </w:t>
      </w:r>
      <w:r w:rsidRPr="00713344">
        <w:rPr>
          <w:i/>
          <w:iCs/>
        </w:rPr>
        <w:t xml:space="preserve">physical accessibility </w:t>
      </w:r>
      <w:r w:rsidRPr="00713344">
        <w:t xml:space="preserve">– how physical buildings and environments are designed so they can be used by people with disability. This can include things like tactile guidance at road crossings, or braille in lifts or toilets. </w:t>
      </w:r>
    </w:p>
    <w:p w14:paraId="70D23F0E" w14:textId="77777777" w:rsidR="008F7CFE" w:rsidRPr="00713344" w:rsidRDefault="008F7CFE" w:rsidP="00FF0158"/>
    <w:p w14:paraId="5B58B570" w14:textId="4CC9F2FF" w:rsidR="008F7CFE" w:rsidRPr="00713344" w:rsidRDefault="008F7CFE" w:rsidP="00FF0158">
      <w:r w:rsidRPr="00713344">
        <w:rPr>
          <w:i/>
          <w:iCs/>
        </w:rPr>
        <w:t xml:space="preserve">Digital accessibility </w:t>
      </w:r>
      <w:r w:rsidRPr="00713344">
        <w:t xml:space="preserve">refers to the way in which digital spaces are designed so they can be navigated by people with disability. For example, many everyday tasks, such as shopping, banking, checking utility bills and booking reservations, now take place online – and this requires people to fill out an online form. </w:t>
      </w:r>
    </w:p>
    <w:p w14:paraId="7A7C04AA" w14:textId="77777777" w:rsidR="008F7CFE" w:rsidRPr="00713344" w:rsidRDefault="008F7CFE" w:rsidP="00FF0158"/>
    <w:p w14:paraId="27799AE2" w14:textId="437AFEF4" w:rsidR="008F7CFE" w:rsidRPr="00713344" w:rsidRDefault="008F7CFE" w:rsidP="00FF0158">
      <w:r w:rsidRPr="00713344">
        <w:t xml:space="preserve">Imagine if you rely on Assistive Technologies (AT) such as a screen reader to use the internet. These technologies are often operated by keyboard or swipe gestures with audio feedback and can work on websites that are coded for accessibility. In the above example, online form fields need to be tagged correctly for the screen reader so the user can hear what information needs to be entered. The buttons need clear </w:t>
      </w:r>
      <w:proofErr w:type="gramStart"/>
      <w:r w:rsidRPr="00713344">
        <w:t>text</w:t>
      </w:r>
      <w:proofErr w:type="gramEnd"/>
      <w:r w:rsidRPr="00713344">
        <w:t xml:space="preserve"> so the user knows what to select after completing each section of the form. If the form includes A CAPTCHA test, there needs to be an audio or other accessible alternative for users who cannot see the puzzle. Accessibility advocate </w:t>
      </w:r>
      <w:proofErr w:type="spellStart"/>
      <w:r w:rsidRPr="00713344">
        <w:t>Chancey</w:t>
      </w:r>
      <w:proofErr w:type="spellEnd"/>
      <w:r w:rsidRPr="00713344">
        <w:t xml:space="preserve"> Fleet says CAPTCHA is a form of ‘encoded inhospitality’ because it assumes everyone can discern graphics, audio messages and can speak English – this is not the case for many people who, or who utilise AT.</w:t>
      </w:r>
    </w:p>
    <w:p w14:paraId="6093B6B2" w14:textId="1DD4C5A0" w:rsidR="006B2C64" w:rsidRPr="00713344" w:rsidRDefault="006B2C64" w:rsidP="00C676F6">
      <w:pPr>
        <w:spacing w:line="276" w:lineRule="auto"/>
        <w:rPr>
          <w:rFonts w:cs="Arial"/>
          <w:szCs w:val="24"/>
        </w:rPr>
      </w:pPr>
    </w:p>
    <w:p w14:paraId="1C440162" w14:textId="49C4D93C" w:rsidR="006B2C64" w:rsidRPr="00713344" w:rsidRDefault="006B2C64" w:rsidP="00C676F6">
      <w:pPr>
        <w:spacing w:line="276" w:lineRule="auto"/>
        <w:rPr>
          <w:rFonts w:cs="Arial"/>
          <w:szCs w:val="24"/>
        </w:rPr>
      </w:pPr>
      <w:r w:rsidRPr="00713344">
        <w:rPr>
          <w:rFonts w:cs="Arial"/>
          <w:szCs w:val="24"/>
        </w:rPr>
        <w:t>There are two things that need to occur to ensure effective digital access:</w:t>
      </w:r>
    </w:p>
    <w:p w14:paraId="1FCEA9A4" w14:textId="77777777" w:rsidR="006B2C64" w:rsidRPr="00713344" w:rsidRDefault="006B2C64" w:rsidP="00C676F6">
      <w:pPr>
        <w:spacing w:line="276" w:lineRule="auto"/>
        <w:rPr>
          <w:rFonts w:cs="Arial"/>
          <w:szCs w:val="24"/>
        </w:rPr>
      </w:pPr>
    </w:p>
    <w:p w14:paraId="114777C5" w14:textId="7FED262C" w:rsidR="008F7CFE" w:rsidRPr="00713344" w:rsidRDefault="006B2C64" w:rsidP="00C676F6">
      <w:pPr>
        <w:pStyle w:val="ListParagraph"/>
        <w:numPr>
          <w:ilvl w:val="0"/>
          <w:numId w:val="1"/>
        </w:numPr>
        <w:spacing w:line="276" w:lineRule="auto"/>
        <w:rPr>
          <w:rFonts w:cs="Arial"/>
          <w:szCs w:val="24"/>
        </w:rPr>
      </w:pPr>
      <w:r w:rsidRPr="00713344">
        <w:rPr>
          <w:rFonts w:cs="Arial"/>
          <w:szCs w:val="24"/>
        </w:rPr>
        <w:t>People with disability need accessibility support on their device of choice. This is usually in the form of software or hardware known as Assistive Technology (AT).</w:t>
      </w:r>
    </w:p>
    <w:p w14:paraId="47DE594D" w14:textId="2DA40BCF" w:rsidR="006B2C64" w:rsidRPr="00713344" w:rsidRDefault="006B2C64" w:rsidP="00C676F6">
      <w:pPr>
        <w:pStyle w:val="ListParagraph"/>
        <w:numPr>
          <w:ilvl w:val="0"/>
          <w:numId w:val="1"/>
        </w:numPr>
        <w:spacing w:line="276" w:lineRule="auto"/>
        <w:rPr>
          <w:rFonts w:cs="Arial"/>
          <w:szCs w:val="24"/>
        </w:rPr>
      </w:pPr>
      <w:r w:rsidRPr="00713344">
        <w:rPr>
          <w:rFonts w:cs="Arial"/>
          <w:szCs w:val="24"/>
        </w:rPr>
        <w:t>Content needs to be created in a way that supports the needs of people with disability, including compatibility with AT.</w:t>
      </w:r>
    </w:p>
    <w:p w14:paraId="0581F1C0" w14:textId="77777777" w:rsidR="006B2C64" w:rsidRPr="00713344" w:rsidRDefault="006B2C64" w:rsidP="00C676F6">
      <w:pPr>
        <w:spacing w:line="276" w:lineRule="auto"/>
        <w:rPr>
          <w:rFonts w:cs="Arial"/>
          <w:szCs w:val="24"/>
        </w:rPr>
      </w:pPr>
    </w:p>
    <w:p w14:paraId="21D352C7" w14:textId="7D8C892F" w:rsidR="006B2C64" w:rsidRPr="00713344" w:rsidRDefault="006B2C64" w:rsidP="00C676F6">
      <w:pPr>
        <w:spacing w:line="276" w:lineRule="auto"/>
        <w:rPr>
          <w:rFonts w:cs="Arial"/>
          <w:szCs w:val="24"/>
        </w:rPr>
      </w:pPr>
      <w:r w:rsidRPr="00713344">
        <w:rPr>
          <w:rFonts w:cs="Arial"/>
          <w:szCs w:val="24"/>
        </w:rPr>
        <w:t xml:space="preserve">For people with disability, the internet is more than the sum of its parts: it represents independence. Digital access means ensuring people with disability can navigate online spaces and the associated devices such as computers, </w:t>
      </w:r>
      <w:proofErr w:type="gramStart"/>
      <w:r w:rsidRPr="00713344">
        <w:rPr>
          <w:rFonts w:cs="Arial"/>
          <w:szCs w:val="24"/>
        </w:rPr>
        <w:t>smartphones</w:t>
      </w:r>
      <w:proofErr w:type="gramEnd"/>
      <w:r w:rsidRPr="00713344">
        <w:rPr>
          <w:rFonts w:cs="Arial"/>
          <w:szCs w:val="24"/>
        </w:rPr>
        <w:t xml:space="preserve"> and tablets. </w:t>
      </w:r>
    </w:p>
    <w:p w14:paraId="2F0BE78B" w14:textId="42F1A263" w:rsidR="006B2C64" w:rsidRDefault="006B2C64" w:rsidP="00C676F6">
      <w:pPr>
        <w:spacing w:line="276" w:lineRule="auto"/>
        <w:rPr>
          <w:rFonts w:cs="Arial"/>
          <w:szCs w:val="24"/>
        </w:rPr>
      </w:pPr>
    </w:p>
    <w:p w14:paraId="4AEF85C2" w14:textId="77777777" w:rsidR="003037DE" w:rsidRPr="00713344" w:rsidRDefault="003037DE" w:rsidP="00C676F6">
      <w:pPr>
        <w:spacing w:line="276" w:lineRule="auto"/>
        <w:rPr>
          <w:rFonts w:cs="Arial"/>
          <w:szCs w:val="24"/>
        </w:rPr>
      </w:pPr>
    </w:p>
    <w:p w14:paraId="07415E9C" w14:textId="22E9C2F8" w:rsidR="006B2C64" w:rsidRPr="00FF0158" w:rsidRDefault="006B2C64" w:rsidP="00FF0158">
      <w:pPr>
        <w:pStyle w:val="Heading2"/>
      </w:pPr>
      <w:bookmarkStart w:id="11" w:name="_Toc122604822"/>
      <w:r w:rsidRPr="00FF0158">
        <w:t>Why is accessibility important?</w:t>
      </w:r>
      <w:bookmarkEnd w:id="11"/>
    </w:p>
    <w:p w14:paraId="7CE9656E" w14:textId="20E515CA" w:rsidR="006B2C64" w:rsidRPr="00713344" w:rsidRDefault="006B2C64" w:rsidP="00C676F6">
      <w:pPr>
        <w:spacing w:line="276" w:lineRule="auto"/>
        <w:rPr>
          <w:rFonts w:cs="Arial"/>
          <w:szCs w:val="24"/>
        </w:rPr>
      </w:pPr>
    </w:p>
    <w:p w14:paraId="0F819E5C" w14:textId="423099A7" w:rsidR="006B2C64" w:rsidRPr="00713344" w:rsidRDefault="006B2C64" w:rsidP="00C676F6">
      <w:pPr>
        <w:spacing w:line="276" w:lineRule="auto"/>
        <w:rPr>
          <w:rFonts w:cs="Arial"/>
          <w:szCs w:val="24"/>
        </w:rPr>
      </w:pPr>
      <w:r w:rsidRPr="00713344">
        <w:rPr>
          <w:rFonts w:cs="Arial"/>
          <w:szCs w:val="24"/>
        </w:rPr>
        <w:t>Emergencies and disasters magnify the existing issues and barriers experienced by people with disability.</w:t>
      </w:r>
    </w:p>
    <w:p w14:paraId="5D836A0B" w14:textId="158801B0" w:rsidR="006B2C64" w:rsidRPr="00713344" w:rsidRDefault="006B2C64" w:rsidP="00C676F6">
      <w:pPr>
        <w:spacing w:line="276" w:lineRule="auto"/>
        <w:rPr>
          <w:rFonts w:cs="Arial"/>
          <w:szCs w:val="24"/>
        </w:rPr>
      </w:pPr>
    </w:p>
    <w:p w14:paraId="1DB580AD" w14:textId="3A45F6FA" w:rsidR="006B2C64" w:rsidRPr="00713344" w:rsidRDefault="006B2C64" w:rsidP="00C676F6">
      <w:pPr>
        <w:spacing w:line="276" w:lineRule="auto"/>
        <w:rPr>
          <w:rFonts w:cs="Arial"/>
          <w:szCs w:val="24"/>
        </w:rPr>
      </w:pPr>
      <w:r w:rsidRPr="00713344">
        <w:rPr>
          <w:rFonts w:cs="Arial"/>
          <w:szCs w:val="24"/>
        </w:rPr>
        <w:lastRenderedPageBreak/>
        <w:t>Recent global and local events have placed a spotlight on how governments, services and systems respond during times of crisis. As outlined by the UN’s Policy Brief on a Disability-Inclusive Response to COVID-19:</w:t>
      </w:r>
    </w:p>
    <w:p w14:paraId="6F9C3EB2" w14:textId="193D21FE" w:rsidR="006B2C64" w:rsidRPr="00713344" w:rsidRDefault="006B2C64" w:rsidP="00C676F6">
      <w:pPr>
        <w:spacing w:line="276" w:lineRule="auto"/>
        <w:rPr>
          <w:rFonts w:cs="Arial"/>
          <w:szCs w:val="24"/>
        </w:rPr>
      </w:pPr>
      <w:r w:rsidRPr="00713344">
        <w:rPr>
          <w:rFonts w:cs="Arial"/>
          <w:szCs w:val="24"/>
        </w:rPr>
        <w:t xml:space="preserve">Even under normal circumstances, persons with disabilities are less likely to access health care, education, employment and to participate in the community. They are more likely to live in poverty, experience higher rates of violence, </w:t>
      </w:r>
      <w:proofErr w:type="gramStart"/>
      <w:r w:rsidRPr="00713344">
        <w:rPr>
          <w:rFonts w:cs="Arial"/>
          <w:szCs w:val="24"/>
        </w:rPr>
        <w:t>neglect</w:t>
      </w:r>
      <w:proofErr w:type="gramEnd"/>
      <w:r w:rsidRPr="00713344">
        <w:rPr>
          <w:rFonts w:cs="Arial"/>
          <w:szCs w:val="24"/>
        </w:rPr>
        <w:t xml:space="preserve"> and abuse, and are among the most marginalised in any crisis-affected community. COVID-19 has further compounded this situation, disproportionately impacting persons with disabilities both directly and indirectly: United Nations, Policy Brief: A Disability-Inclusive Response to COVID-19, May 2020, p.2.</w:t>
      </w:r>
    </w:p>
    <w:p w14:paraId="63E7FDBA" w14:textId="40F557A6" w:rsidR="006B2C64" w:rsidRPr="00713344" w:rsidRDefault="006B2C64" w:rsidP="00C676F6">
      <w:pPr>
        <w:spacing w:line="276" w:lineRule="auto"/>
        <w:rPr>
          <w:rFonts w:cs="Arial"/>
          <w:szCs w:val="24"/>
        </w:rPr>
      </w:pPr>
    </w:p>
    <w:p w14:paraId="2D150DDB" w14:textId="5B4D5D86" w:rsidR="006B2C64" w:rsidRPr="00713344" w:rsidRDefault="006B2C64" w:rsidP="00FF1858">
      <w:pPr>
        <w:pStyle w:val="Heading3"/>
      </w:pPr>
      <w:bookmarkStart w:id="12" w:name="_Toc122428481"/>
      <w:bookmarkStart w:id="13" w:name="_Toc122604699"/>
      <w:bookmarkStart w:id="14" w:name="_Toc122604823"/>
      <w:r w:rsidRPr="00713344">
        <w:t xml:space="preserve">The </w:t>
      </w:r>
      <w:r w:rsidRPr="00FF1858">
        <w:t>research</w:t>
      </w:r>
      <w:bookmarkEnd w:id="12"/>
      <w:bookmarkEnd w:id="13"/>
      <w:bookmarkEnd w:id="14"/>
    </w:p>
    <w:p w14:paraId="4209CDC6" w14:textId="0D27F495" w:rsidR="00730E44" w:rsidRPr="00713344" w:rsidRDefault="00730E44" w:rsidP="00C676F6">
      <w:pPr>
        <w:spacing w:line="276" w:lineRule="auto"/>
        <w:rPr>
          <w:rFonts w:cs="Arial"/>
          <w:szCs w:val="24"/>
        </w:rPr>
      </w:pPr>
    </w:p>
    <w:p w14:paraId="50DEAED3" w14:textId="24336946" w:rsidR="00730E44" w:rsidRPr="00713344" w:rsidRDefault="00730E44" w:rsidP="00FD5819">
      <w:pPr>
        <w:pStyle w:val="Heading4CFA"/>
      </w:pPr>
      <w:bookmarkStart w:id="15" w:name="_Toc122428482"/>
      <w:bookmarkStart w:id="16" w:name="_Toc122604700"/>
      <w:bookmarkStart w:id="17" w:name="_Toc122604824"/>
      <w:r w:rsidRPr="00FD5819">
        <w:t>Globally</w:t>
      </w:r>
      <w:bookmarkEnd w:id="15"/>
      <w:bookmarkEnd w:id="16"/>
      <w:bookmarkEnd w:id="17"/>
    </w:p>
    <w:p w14:paraId="07753EB8" w14:textId="37F3D589" w:rsidR="006B2C64" w:rsidRPr="00713344" w:rsidRDefault="006B2C64" w:rsidP="00C676F6">
      <w:pPr>
        <w:spacing w:line="276" w:lineRule="auto"/>
        <w:rPr>
          <w:rFonts w:cs="Arial"/>
          <w:szCs w:val="24"/>
        </w:rPr>
      </w:pPr>
    </w:p>
    <w:p w14:paraId="2053C78E" w14:textId="39FFA92B" w:rsidR="006B2C64" w:rsidRPr="00713344" w:rsidRDefault="00730E44" w:rsidP="00C676F6">
      <w:pPr>
        <w:pStyle w:val="ListParagraph"/>
        <w:numPr>
          <w:ilvl w:val="0"/>
          <w:numId w:val="2"/>
        </w:numPr>
        <w:spacing w:line="276" w:lineRule="auto"/>
        <w:rPr>
          <w:rFonts w:cs="Arial"/>
          <w:szCs w:val="24"/>
        </w:rPr>
      </w:pPr>
      <w:r w:rsidRPr="00713344">
        <w:rPr>
          <w:rFonts w:cs="Arial"/>
          <w:szCs w:val="24"/>
        </w:rPr>
        <w:t xml:space="preserve">In developing countries, around 90% of children with disabilities don’t go to school: </w:t>
      </w:r>
      <w:hyperlink r:id="rId8" w:anchor=":~:text=%20Disability%20Statistics%20Worldwide%20%201%20Around%2015%25,go%20to%20school..%20Child%20disability%20statistics...%20More%20" w:history="1">
        <w:r w:rsidRPr="00713344">
          <w:rPr>
            <w:rStyle w:val="Hyperlink"/>
            <w:rFonts w:cs="Arial"/>
            <w:color w:val="auto"/>
            <w:szCs w:val="24"/>
          </w:rPr>
          <w:t>35 Crucial Disability Statistics &amp; Facts to Know in 2022</w:t>
        </w:r>
      </w:hyperlink>
      <w:r w:rsidRPr="00713344">
        <w:rPr>
          <w:rFonts w:cs="Arial"/>
          <w:szCs w:val="24"/>
        </w:rPr>
        <w:t xml:space="preserve">, 2022. Aleksandar </w:t>
      </w:r>
      <w:proofErr w:type="spellStart"/>
      <w:r w:rsidRPr="00713344">
        <w:rPr>
          <w:rFonts w:cs="Arial"/>
          <w:szCs w:val="24"/>
        </w:rPr>
        <w:t>Hrubenja</w:t>
      </w:r>
      <w:proofErr w:type="spellEnd"/>
    </w:p>
    <w:p w14:paraId="2009A60C" w14:textId="41F6CD2A" w:rsidR="00730E44" w:rsidRPr="00713344" w:rsidRDefault="00730E44" w:rsidP="00C676F6">
      <w:pPr>
        <w:pStyle w:val="ListParagraph"/>
        <w:numPr>
          <w:ilvl w:val="0"/>
          <w:numId w:val="2"/>
        </w:numPr>
        <w:spacing w:line="276" w:lineRule="auto"/>
        <w:rPr>
          <w:rFonts w:cs="Arial"/>
          <w:szCs w:val="24"/>
        </w:rPr>
      </w:pPr>
      <w:r w:rsidRPr="00713344">
        <w:rPr>
          <w:rFonts w:cs="Arial"/>
          <w:szCs w:val="24"/>
        </w:rPr>
        <w:t xml:space="preserve">Around 15.6% of the world’s population lives with some form of disability, which is approximately 785 million people:  </w:t>
      </w:r>
      <w:hyperlink r:id="rId9" w:history="1">
        <w:r w:rsidRPr="00713344">
          <w:rPr>
            <w:rStyle w:val="Hyperlink"/>
            <w:rFonts w:cs="Arial"/>
            <w:color w:val="auto"/>
            <w:szCs w:val="24"/>
          </w:rPr>
          <w:t>World Report on Disability Summary</w:t>
        </w:r>
      </w:hyperlink>
      <w:r w:rsidRPr="00713344">
        <w:rPr>
          <w:rFonts w:cs="Arial"/>
          <w:szCs w:val="24"/>
        </w:rPr>
        <w:t>. 2011.WHO</w:t>
      </w:r>
    </w:p>
    <w:p w14:paraId="66027AB4" w14:textId="77777777" w:rsidR="00730E44" w:rsidRPr="00713344" w:rsidRDefault="00730E44" w:rsidP="00C676F6">
      <w:pPr>
        <w:pStyle w:val="ListParagraph"/>
        <w:numPr>
          <w:ilvl w:val="0"/>
          <w:numId w:val="2"/>
        </w:numPr>
        <w:spacing w:line="276" w:lineRule="auto"/>
        <w:rPr>
          <w:rFonts w:cs="Arial"/>
          <w:szCs w:val="24"/>
        </w:rPr>
      </w:pPr>
      <w:r w:rsidRPr="00713344">
        <w:rPr>
          <w:rFonts w:cs="Arial"/>
          <w:szCs w:val="24"/>
        </w:rPr>
        <w:t xml:space="preserve">Globally, employment rates are lower for disabled men (53%) and disabled women (20%) than for non-disabled men (65%) and women (30%):  </w:t>
      </w:r>
      <w:hyperlink r:id="rId10" w:history="1">
        <w:r w:rsidRPr="00713344">
          <w:rPr>
            <w:rStyle w:val="Hyperlink"/>
            <w:rFonts w:cs="Arial"/>
            <w:color w:val="auto"/>
            <w:szCs w:val="24"/>
          </w:rPr>
          <w:t>World Report on Disability Summary</w:t>
        </w:r>
      </w:hyperlink>
      <w:r w:rsidRPr="00713344">
        <w:rPr>
          <w:rFonts w:cs="Arial"/>
          <w:szCs w:val="24"/>
        </w:rPr>
        <w:t>. 2011.WHO</w:t>
      </w:r>
    </w:p>
    <w:p w14:paraId="34299A5A" w14:textId="754E0E05" w:rsidR="00730E44" w:rsidRPr="00713344" w:rsidRDefault="00730E44" w:rsidP="00C676F6">
      <w:pPr>
        <w:spacing w:line="276" w:lineRule="auto"/>
        <w:rPr>
          <w:rFonts w:cs="Arial"/>
          <w:szCs w:val="24"/>
        </w:rPr>
      </w:pPr>
    </w:p>
    <w:p w14:paraId="4E7CD62B" w14:textId="73A35E08" w:rsidR="00730E44" w:rsidRPr="00713344" w:rsidRDefault="00730E44" w:rsidP="00FD5819">
      <w:pPr>
        <w:pStyle w:val="Heading4CFA"/>
      </w:pPr>
      <w:bookmarkStart w:id="18" w:name="_Toc122428483"/>
      <w:bookmarkStart w:id="19" w:name="_Toc122604701"/>
      <w:bookmarkStart w:id="20" w:name="_Toc122604825"/>
      <w:r w:rsidRPr="00FD5819">
        <w:t>Australia</w:t>
      </w:r>
      <w:bookmarkEnd w:id="18"/>
      <w:bookmarkEnd w:id="19"/>
      <w:bookmarkEnd w:id="20"/>
    </w:p>
    <w:p w14:paraId="64A9BDA2" w14:textId="32A8168E" w:rsidR="00730E44" w:rsidRPr="00713344" w:rsidRDefault="00730E44" w:rsidP="00C676F6">
      <w:pPr>
        <w:pStyle w:val="ListParagraph"/>
        <w:numPr>
          <w:ilvl w:val="0"/>
          <w:numId w:val="3"/>
        </w:numPr>
        <w:spacing w:line="276" w:lineRule="auto"/>
        <w:rPr>
          <w:rFonts w:cs="Arial"/>
          <w:szCs w:val="24"/>
        </w:rPr>
      </w:pPr>
      <w:r w:rsidRPr="00713344">
        <w:rPr>
          <w:rFonts w:cs="Arial"/>
          <w:szCs w:val="24"/>
        </w:rPr>
        <w:t xml:space="preserve">4.4 million people in the Australian population have some form of permanent disability: </w:t>
      </w:r>
      <w:hyperlink r:id="rId11" w:anchor="articles" w:history="1">
        <w:r w:rsidRPr="00713344">
          <w:rPr>
            <w:rStyle w:val="Hyperlink"/>
            <w:rFonts w:cs="Arial"/>
            <w:color w:val="auto"/>
            <w:szCs w:val="24"/>
          </w:rPr>
          <w:t>Disability, Ageing and Carers, Australia: Summary of Findings. 2019</w:t>
        </w:r>
      </w:hyperlink>
      <w:r w:rsidRPr="00713344">
        <w:rPr>
          <w:rFonts w:cs="Arial"/>
          <w:szCs w:val="24"/>
        </w:rPr>
        <w:t>. Australian Bureau of Statistics</w:t>
      </w:r>
    </w:p>
    <w:p w14:paraId="7576214C" w14:textId="5E21378B" w:rsidR="00730E44" w:rsidRPr="00713344" w:rsidRDefault="00730E44" w:rsidP="00C676F6">
      <w:pPr>
        <w:pStyle w:val="ListParagraph"/>
        <w:numPr>
          <w:ilvl w:val="0"/>
          <w:numId w:val="3"/>
        </w:numPr>
        <w:spacing w:line="276" w:lineRule="auto"/>
        <w:rPr>
          <w:rFonts w:cs="Arial"/>
          <w:szCs w:val="24"/>
        </w:rPr>
      </w:pPr>
      <w:r w:rsidRPr="00713344">
        <w:rPr>
          <w:rFonts w:cs="Arial"/>
          <w:szCs w:val="24"/>
        </w:rPr>
        <w:t xml:space="preserve">Disability discrimination accounts for the highest volume of all complaints made to the Australian Human Rights Commission: </w:t>
      </w:r>
      <w:hyperlink r:id="rId12" w:history="1">
        <w:r w:rsidRPr="00713344">
          <w:rPr>
            <w:rStyle w:val="Hyperlink"/>
            <w:rFonts w:cs="Arial"/>
            <w:color w:val="auto"/>
            <w:szCs w:val="24"/>
          </w:rPr>
          <w:t>Australian Human Rights Commission 2018-19 Complaint Statistics.</w:t>
        </w:r>
      </w:hyperlink>
      <w:r w:rsidRPr="00713344">
        <w:rPr>
          <w:rFonts w:cs="Arial"/>
          <w:szCs w:val="24"/>
        </w:rPr>
        <w:t xml:space="preserve"> 2019. Australian Human</w:t>
      </w:r>
      <w:r w:rsidR="00C55F64" w:rsidRPr="00713344">
        <w:rPr>
          <w:rFonts w:cs="Arial"/>
          <w:szCs w:val="24"/>
        </w:rPr>
        <w:t xml:space="preserve"> </w:t>
      </w:r>
      <w:r w:rsidRPr="00713344">
        <w:rPr>
          <w:rFonts w:cs="Arial"/>
          <w:szCs w:val="24"/>
        </w:rPr>
        <w:t>Rights Commission</w:t>
      </w:r>
    </w:p>
    <w:p w14:paraId="70A21C00" w14:textId="0C96C830" w:rsidR="00C55F64" w:rsidRPr="00C676F6" w:rsidRDefault="00C55F64" w:rsidP="00C676F6">
      <w:pPr>
        <w:pStyle w:val="ListParagraph"/>
        <w:numPr>
          <w:ilvl w:val="0"/>
          <w:numId w:val="3"/>
        </w:numPr>
        <w:spacing w:line="276" w:lineRule="auto"/>
        <w:rPr>
          <w:rFonts w:cs="Arial"/>
          <w:szCs w:val="24"/>
        </w:rPr>
      </w:pPr>
      <w:r w:rsidRPr="00713344">
        <w:rPr>
          <w:rFonts w:cs="Arial"/>
          <w:szCs w:val="24"/>
        </w:rPr>
        <w:t xml:space="preserve">People with disability in Australia are three times as likely to avoid an organisation because of an organisation’s negative diversity reputation: </w:t>
      </w:r>
      <w:hyperlink r:id="rId13" w:history="1">
        <w:r w:rsidRPr="00713344">
          <w:rPr>
            <w:rStyle w:val="Hyperlink"/>
            <w:rFonts w:cs="Arial"/>
            <w:color w:val="auto"/>
            <w:szCs w:val="24"/>
          </w:rPr>
          <w:t>Missing out: The business case for customer diversity. 2017</w:t>
        </w:r>
      </w:hyperlink>
      <w:r w:rsidRPr="00713344">
        <w:rPr>
          <w:rFonts w:cs="Arial"/>
          <w:szCs w:val="24"/>
        </w:rPr>
        <w:t>. Australian Human Rights Commission</w:t>
      </w:r>
    </w:p>
    <w:p w14:paraId="4F608540" w14:textId="77777777" w:rsidR="00C676F6" w:rsidRDefault="00C676F6" w:rsidP="00C676F6"/>
    <w:p w14:paraId="5F0F2105" w14:textId="4FCB9002" w:rsidR="00562267" w:rsidRPr="00C676F6" w:rsidRDefault="00C55F64" w:rsidP="00FF1858">
      <w:pPr>
        <w:pStyle w:val="Heading2"/>
      </w:pPr>
      <w:bookmarkStart w:id="21" w:name="_Toc122604826"/>
      <w:r w:rsidRPr="00FD5819">
        <w:t>What</w:t>
      </w:r>
      <w:r w:rsidRPr="00713344">
        <w:t xml:space="preserve"> people </w:t>
      </w:r>
      <w:r w:rsidRPr="00FF1858">
        <w:t>have</w:t>
      </w:r>
      <w:r w:rsidRPr="00713344">
        <w:t xml:space="preserve"> to say</w:t>
      </w:r>
      <w:bookmarkEnd w:id="21"/>
    </w:p>
    <w:p w14:paraId="62692CEC" w14:textId="77ED5570" w:rsidR="00562267" w:rsidRPr="00562267" w:rsidRDefault="00C55F64" w:rsidP="00C676F6">
      <w:pPr>
        <w:pStyle w:val="Quote"/>
        <w:spacing w:line="276" w:lineRule="auto"/>
      </w:pPr>
      <w:r w:rsidRPr="00713344">
        <w:t>“Accessibility is about making sure that people have equitable opportunities to access physical and digital infrastructure.”</w:t>
      </w:r>
    </w:p>
    <w:p w14:paraId="290DAEF3" w14:textId="061C6966" w:rsidR="001F54A4" w:rsidRPr="001F54A4" w:rsidRDefault="00C55F64" w:rsidP="00C676F6">
      <w:pPr>
        <w:pStyle w:val="Quote"/>
        <w:spacing w:line="276" w:lineRule="auto"/>
      </w:pPr>
      <w:proofErr w:type="spellStart"/>
      <w:r w:rsidRPr="001F54A4">
        <w:t>Marit</w:t>
      </w:r>
      <w:proofErr w:type="spellEnd"/>
      <w:r w:rsidRPr="001F54A4">
        <w:t xml:space="preserve"> </w:t>
      </w:r>
      <w:proofErr w:type="spellStart"/>
      <w:r w:rsidRPr="001F54A4">
        <w:t>Kragt</w:t>
      </w:r>
      <w:proofErr w:type="spellEnd"/>
      <w:r w:rsidRPr="001F54A4">
        <w:t>: Associate Professor and Pro Vice-Chancellor Diversity, Equity &amp; Inclusion, University of Western Australia</w:t>
      </w:r>
    </w:p>
    <w:p w14:paraId="671AD9F0" w14:textId="77777777" w:rsidR="001F54A4" w:rsidRDefault="00C55F64" w:rsidP="00C676F6">
      <w:pPr>
        <w:pStyle w:val="Quote"/>
        <w:spacing w:line="276" w:lineRule="auto"/>
      </w:pPr>
      <w:r w:rsidRPr="00713344">
        <w:t>“Raising awareness of any concept and especially digital accessibility, I would say it takes a whole village to make it happen. You know, at the macro, mezzo as well as micro levels.”</w:t>
      </w:r>
    </w:p>
    <w:p w14:paraId="49802CF4" w14:textId="78E8629F" w:rsidR="00562267" w:rsidRPr="00C676F6" w:rsidRDefault="00C55F64" w:rsidP="00C676F6">
      <w:pPr>
        <w:pStyle w:val="Quote"/>
        <w:spacing w:line="276" w:lineRule="auto"/>
      </w:pPr>
      <w:r w:rsidRPr="00713344">
        <w:t>Irene Lee: Educational Technologist, University of Western Australia</w:t>
      </w:r>
    </w:p>
    <w:p w14:paraId="58361706" w14:textId="7AA8E247" w:rsidR="00C55F64" w:rsidRPr="001F54A4" w:rsidRDefault="00C55F64" w:rsidP="00C676F6">
      <w:pPr>
        <w:pStyle w:val="Quote"/>
        <w:spacing w:line="276" w:lineRule="auto"/>
      </w:pPr>
      <w:r w:rsidRPr="00713344">
        <w:lastRenderedPageBreak/>
        <w:t xml:space="preserve">“The kind of technology that they’ll do in classrooms and on a </w:t>
      </w:r>
      <w:proofErr w:type="gramStart"/>
      <w:r w:rsidRPr="00713344">
        <w:t>university</w:t>
      </w:r>
      <w:proofErr w:type="gramEnd"/>
      <w:r w:rsidRPr="00713344">
        <w:t xml:space="preserve"> campus gives me the confidence to think that I can do things that I didn’t think I could do before.”</w:t>
      </w:r>
    </w:p>
    <w:p w14:paraId="566964AF" w14:textId="06B9CDDD" w:rsidR="00FF0158" w:rsidRDefault="00C55F64" w:rsidP="00C676F6">
      <w:pPr>
        <w:pStyle w:val="Quote"/>
        <w:spacing w:line="276" w:lineRule="auto"/>
      </w:pPr>
      <w:r w:rsidRPr="00713344">
        <w:t>Laetitia Thompson: Curtin University Student</w:t>
      </w:r>
    </w:p>
    <w:p w14:paraId="211B3D80" w14:textId="77777777" w:rsidR="00FF0158" w:rsidRDefault="00FF0158">
      <w:pPr>
        <w:spacing w:after="160"/>
        <w:rPr>
          <w:i/>
          <w:iCs/>
          <w:color w:val="404040" w:themeColor="text1" w:themeTint="BF"/>
        </w:rPr>
      </w:pPr>
      <w:r>
        <w:br w:type="page"/>
      </w:r>
    </w:p>
    <w:p w14:paraId="7A21C8B7" w14:textId="59887B52" w:rsidR="009416EA" w:rsidRPr="00713344" w:rsidRDefault="009416EA" w:rsidP="00C676F6">
      <w:pPr>
        <w:pStyle w:val="Heading1"/>
        <w:spacing w:line="276" w:lineRule="auto"/>
      </w:pPr>
      <w:bookmarkStart w:id="22" w:name="_Toc122604827"/>
      <w:r w:rsidRPr="00713344">
        <w:lastRenderedPageBreak/>
        <w:t>Chapter 2: About CFA Australia</w:t>
      </w:r>
      <w:bookmarkEnd w:id="22"/>
    </w:p>
    <w:p w14:paraId="102E2F0D" w14:textId="56CFBD18" w:rsidR="00571AD5" w:rsidRPr="00713344" w:rsidRDefault="00571AD5" w:rsidP="00C676F6">
      <w:pPr>
        <w:spacing w:line="276" w:lineRule="auto"/>
        <w:rPr>
          <w:rFonts w:cs="Arial"/>
          <w:szCs w:val="24"/>
        </w:rPr>
      </w:pPr>
    </w:p>
    <w:p w14:paraId="7A962479" w14:textId="74AAFEF3" w:rsidR="00571AD5" w:rsidRPr="00713344" w:rsidRDefault="00571AD5" w:rsidP="00C676F6">
      <w:pPr>
        <w:spacing w:line="276" w:lineRule="auto"/>
        <w:rPr>
          <w:rFonts w:cs="Arial"/>
          <w:szCs w:val="24"/>
        </w:rPr>
      </w:pPr>
      <w:r w:rsidRPr="00713344">
        <w:rPr>
          <w:rFonts w:cs="Arial"/>
          <w:szCs w:val="24"/>
        </w:rPr>
        <w:t>Our vision is an inclusive world without accessibility barriers to content or spaces.</w:t>
      </w:r>
    </w:p>
    <w:p w14:paraId="5F039E58" w14:textId="28DE8FBB" w:rsidR="00571AD5" w:rsidRPr="00713344" w:rsidRDefault="00571AD5" w:rsidP="00C676F6">
      <w:pPr>
        <w:spacing w:line="276" w:lineRule="auto"/>
        <w:rPr>
          <w:rFonts w:cs="Arial"/>
          <w:szCs w:val="24"/>
        </w:rPr>
      </w:pPr>
    </w:p>
    <w:p w14:paraId="4DF322C2" w14:textId="2D55E0CC" w:rsidR="00571AD5" w:rsidRPr="00713344" w:rsidRDefault="00571AD5" w:rsidP="00C676F6">
      <w:pPr>
        <w:spacing w:line="276" w:lineRule="auto"/>
        <w:rPr>
          <w:rFonts w:cs="Arial"/>
          <w:szCs w:val="24"/>
        </w:rPr>
      </w:pPr>
      <w:r w:rsidRPr="00713344">
        <w:rPr>
          <w:rFonts w:cs="Arial"/>
          <w:szCs w:val="24"/>
        </w:rPr>
        <w:t xml:space="preserve">CFA Australia is an award-winning not-for-profit organisation that promotes accessibility throughout Australia. Founded in 2018, CFA Australia was established to promote the accessibility movement through advocacy, research, training services, auditing services and celebrations such as the Australian Access Awards. </w:t>
      </w:r>
    </w:p>
    <w:p w14:paraId="529DCB7F" w14:textId="77777777" w:rsidR="00571AD5" w:rsidRPr="00713344" w:rsidRDefault="00571AD5" w:rsidP="00C676F6">
      <w:pPr>
        <w:spacing w:line="276" w:lineRule="auto"/>
        <w:rPr>
          <w:rFonts w:cs="Arial"/>
          <w:szCs w:val="24"/>
        </w:rPr>
      </w:pPr>
    </w:p>
    <w:p w14:paraId="00606AF1" w14:textId="6411792A" w:rsidR="001F54A4" w:rsidRPr="00FF0158" w:rsidRDefault="00571AD5" w:rsidP="00FF0158">
      <w:pPr>
        <w:pStyle w:val="Heading2"/>
      </w:pPr>
      <w:bookmarkStart w:id="23" w:name="_Toc122604828"/>
      <w:r w:rsidRPr="00FF0158">
        <w:t>Our goals</w:t>
      </w:r>
      <w:bookmarkEnd w:id="23"/>
    </w:p>
    <w:p w14:paraId="0D62324D" w14:textId="77777777" w:rsidR="00C676F6" w:rsidRPr="00C676F6" w:rsidRDefault="00C676F6" w:rsidP="00C676F6"/>
    <w:p w14:paraId="5552C6B1" w14:textId="0B3078FC" w:rsidR="00571AD5" w:rsidRPr="00FF1858" w:rsidRDefault="00571AD5" w:rsidP="00FF1858">
      <w:pPr>
        <w:pStyle w:val="Heading3"/>
      </w:pPr>
      <w:bookmarkStart w:id="24" w:name="_Toc122428487"/>
      <w:bookmarkStart w:id="25" w:name="_Toc122604705"/>
      <w:bookmarkStart w:id="26" w:name="_Toc122604829"/>
      <w:r w:rsidRPr="00FF1858">
        <w:t>Spark and nurture the accessibility movement</w:t>
      </w:r>
      <w:bookmarkEnd w:id="24"/>
      <w:bookmarkEnd w:id="25"/>
      <w:bookmarkEnd w:id="26"/>
      <w:r w:rsidRPr="00FF1858">
        <w:t xml:space="preserve"> </w:t>
      </w:r>
    </w:p>
    <w:p w14:paraId="5D9E1A2F" w14:textId="77777777" w:rsidR="00C676F6" w:rsidRPr="00C676F6" w:rsidRDefault="00C676F6" w:rsidP="00C676F6"/>
    <w:p w14:paraId="1E107389" w14:textId="155F7796" w:rsidR="00562267" w:rsidRDefault="00571AD5" w:rsidP="00C676F6">
      <w:pPr>
        <w:spacing w:line="276" w:lineRule="auto"/>
        <w:rPr>
          <w:rFonts w:cs="Arial"/>
          <w:szCs w:val="24"/>
        </w:rPr>
      </w:pPr>
      <w:r w:rsidRPr="00713344">
        <w:rPr>
          <w:rFonts w:cs="Arial"/>
          <w:szCs w:val="24"/>
        </w:rPr>
        <w:t>Provide opportunities for people to become actively involved in the movement, and celebrate the good work being done through positive reinforcement and by highlighting the importance of equal access by sharing success stories.</w:t>
      </w:r>
    </w:p>
    <w:p w14:paraId="0A7B684C" w14:textId="77777777" w:rsidR="00C676F6" w:rsidRPr="00713344" w:rsidRDefault="00C676F6" w:rsidP="00C676F6">
      <w:pPr>
        <w:spacing w:line="276" w:lineRule="auto"/>
        <w:rPr>
          <w:rFonts w:cs="Arial"/>
          <w:szCs w:val="24"/>
        </w:rPr>
      </w:pPr>
    </w:p>
    <w:p w14:paraId="43FEFEA4" w14:textId="77777777" w:rsidR="00571AD5" w:rsidRPr="00713344" w:rsidRDefault="00571AD5" w:rsidP="00FF1858">
      <w:pPr>
        <w:pStyle w:val="Heading3"/>
      </w:pPr>
      <w:bookmarkStart w:id="27" w:name="_Toc122428488"/>
      <w:bookmarkStart w:id="28" w:name="_Toc122604830"/>
      <w:r w:rsidRPr="00713344">
        <w:t>Build advocacy capacity</w:t>
      </w:r>
      <w:bookmarkEnd w:id="27"/>
      <w:bookmarkEnd w:id="28"/>
      <w:r w:rsidRPr="00713344">
        <w:t xml:space="preserve"> </w:t>
      </w:r>
    </w:p>
    <w:p w14:paraId="04FF9585" w14:textId="3B5CE4EE" w:rsidR="00562267" w:rsidRDefault="00571AD5" w:rsidP="00C676F6">
      <w:pPr>
        <w:spacing w:line="276" w:lineRule="auto"/>
        <w:rPr>
          <w:rFonts w:cs="Arial"/>
          <w:szCs w:val="24"/>
        </w:rPr>
      </w:pPr>
      <w:r w:rsidRPr="00713344">
        <w:rPr>
          <w:rFonts w:cs="Arial"/>
          <w:szCs w:val="24"/>
        </w:rPr>
        <w:t xml:space="preserve">We will develop resources and projects to build capacity for people with disability to access content and </w:t>
      </w:r>
      <w:proofErr w:type="gramStart"/>
      <w:r w:rsidRPr="00713344">
        <w:rPr>
          <w:rFonts w:cs="Arial"/>
          <w:szCs w:val="24"/>
        </w:rPr>
        <w:t>have the ability to</w:t>
      </w:r>
      <w:proofErr w:type="gramEnd"/>
      <w:r w:rsidRPr="00713344">
        <w:rPr>
          <w:rFonts w:cs="Arial"/>
          <w:szCs w:val="24"/>
        </w:rPr>
        <w:t xml:space="preserve"> self-advocate. </w:t>
      </w:r>
    </w:p>
    <w:p w14:paraId="75C75693" w14:textId="77777777" w:rsidR="00C676F6" w:rsidRPr="00713344" w:rsidRDefault="00C676F6" w:rsidP="00C676F6">
      <w:pPr>
        <w:spacing w:line="276" w:lineRule="auto"/>
        <w:rPr>
          <w:rFonts w:cs="Arial"/>
          <w:szCs w:val="24"/>
        </w:rPr>
      </w:pPr>
    </w:p>
    <w:p w14:paraId="2AE15597" w14:textId="77777777" w:rsidR="00571AD5" w:rsidRPr="00713344" w:rsidRDefault="00571AD5" w:rsidP="00FF1858">
      <w:pPr>
        <w:pStyle w:val="Heading3"/>
      </w:pPr>
      <w:bookmarkStart w:id="29" w:name="_Toc122428489"/>
      <w:bookmarkStart w:id="30" w:name="_Toc122604831"/>
      <w:r w:rsidRPr="00713344">
        <w:t>Gather data and knowledge</w:t>
      </w:r>
      <w:bookmarkEnd w:id="29"/>
      <w:bookmarkEnd w:id="30"/>
      <w:r w:rsidRPr="00713344">
        <w:t xml:space="preserve"> </w:t>
      </w:r>
    </w:p>
    <w:p w14:paraId="152E87B7" w14:textId="77ACC862" w:rsidR="00562267" w:rsidRDefault="00571AD5" w:rsidP="00C676F6">
      <w:pPr>
        <w:spacing w:line="276" w:lineRule="auto"/>
        <w:rPr>
          <w:rFonts w:cs="Arial"/>
          <w:szCs w:val="24"/>
        </w:rPr>
      </w:pPr>
      <w:r w:rsidRPr="00713344">
        <w:rPr>
          <w:rFonts w:cs="Arial"/>
          <w:szCs w:val="24"/>
        </w:rPr>
        <w:t xml:space="preserve">Through research partnerships, disability-led </w:t>
      </w:r>
      <w:proofErr w:type="gramStart"/>
      <w:r w:rsidRPr="00713344">
        <w:rPr>
          <w:rFonts w:cs="Arial"/>
          <w:szCs w:val="24"/>
        </w:rPr>
        <w:t>consultations</w:t>
      </w:r>
      <w:proofErr w:type="gramEnd"/>
      <w:r w:rsidRPr="00713344">
        <w:rPr>
          <w:rFonts w:cs="Arial"/>
          <w:szCs w:val="24"/>
        </w:rPr>
        <w:t xml:space="preserve"> and evaluations we aim to further understand the state of accessibility in Australia. </w:t>
      </w:r>
    </w:p>
    <w:p w14:paraId="3A9050E9" w14:textId="77777777" w:rsidR="00C676F6" w:rsidRPr="00713344" w:rsidRDefault="00C676F6" w:rsidP="00C676F6">
      <w:pPr>
        <w:spacing w:line="276" w:lineRule="auto"/>
        <w:rPr>
          <w:rFonts w:cs="Arial"/>
          <w:szCs w:val="24"/>
        </w:rPr>
      </w:pPr>
    </w:p>
    <w:p w14:paraId="2ABFC543" w14:textId="77777777" w:rsidR="00571AD5" w:rsidRPr="00713344" w:rsidRDefault="00571AD5" w:rsidP="00FF1858">
      <w:pPr>
        <w:pStyle w:val="Heading3"/>
      </w:pPr>
      <w:bookmarkStart w:id="31" w:name="_Toc122428490"/>
      <w:bookmarkStart w:id="32" w:name="_Toc122604832"/>
      <w:r w:rsidRPr="00713344">
        <w:t>Increase employment opportunities for people with disability</w:t>
      </w:r>
      <w:bookmarkEnd w:id="31"/>
      <w:bookmarkEnd w:id="32"/>
      <w:r w:rsidRPr="00713344">
        <w:t xml:space="preserve"> </w:t>
      </w:r>
    </w:p>
    <w:p w14:paraId="610D70BA" w14:textId="053B79DD" w:rsidR="00562267" w:rsidRDefault="00571AD5" w:rsidP="00C676F6">
      <w:pPr>
        <w:spacing w:line="276" w:lineRule="auto"/>
        <w:rPr>
          <w:rFonts w:cs="Arial"/>
          <w:szCs w:val="24"/>
        </w:rPr>
      </w:pPr>
      <w:r w:rsidRPr="00713344">
        <w:rPr>
          <w:rFonts w:cs="Arial"/>
          <w:szCs w:val="24"/>
        </w:rPr>
        <w:t>Provide accessible, affordable training and workshops for organisations to encourage accessible workplaces and the employment of people with disability.</w:t>
      </w:r>
    </w:p>
    <w:p w14:paraId="55BECA22" w14:textId="77777777" w:rsidR="00C676F6" w:rsidRDefault="00C676F6" w:rsidP="00C676F6">
      <w:pPr>
        <w:spacing w:line="276" w:lineRule="auto"/>
        <w:rPr>
          <w:rFonts w:cs="Arial"/>
          <w:szCs w:val="24"/>
        </w:rPr>
      </w:pPr>
    </w:p>
    <w:p w14:paraId="0E756642" w14:textId="102031C3" w:rsidR="00333C6D" w:rsidRPr="00FF1858" w:rsidRDefault="00333C6D" w:rsidP="00FF1858">
      <w:pPr>
        <w:pStyle w:val="Heading2"/>
      </w:pPr>
      <w:bookmarkStart w:id="33" w:name="_Toc122604833"/>
      <w:r w:rsidRPr="00FF1858">
        <w:t>Our team</w:t>
      </w:r>
      <w:bookmarkEnd w:id="33"/>
    </w:p>
    <w:p w14:paraId="6C4F4F49" w14:textId="73362B46" w:rsidR="00333C6D" w:rsidRPr="00713344" w:rsidRDefault="00751D65" w:rsidP="00C676F6">
      <w:pPr>
        <w:spacing w:line="276" w:lineRule="auto"/>
        <w:rPr>
          <w:rFonts w:cs="Arial"/>
          <w:szCs w:val="24"/>
        </w:rPr>
      </w:pPr>
      <w:r w:rsidRPr="00713344">
        <w:rPr>
          <w:rFonts w:cs="Arial"/>
          <w:szCs w:val="24"/>
        </w:rPr>
        <w:t>The board at CFA Australia is a diverse, knowledgeable volunteer team with extensive experience in the fields of accessibility and disability services.</w:t>
      </w:r>
    </w:p>
    <w:p w14:paraId="001C0695" w14:textId="77777777" w:rsidR="00751D65" w:rsidRPr="00713344" w:rsidRDefault="00751D65" w:rsidP="00C676F6">
      <w:pPr>
        <w:autoSpaceDE w:val="0"/>
        <w:autoSpaceDN w:val="0"/>
        <w:adjustRightInd w:val="0"/>
        <w:spacing w:line="276" w:lineRule="auto"/>
        <w:rPr>
          <w:rFonts w:cs="Arial"/>
          <w:szCs w:val="24"/>
        </w:rPr>
      </w:pPr>
    </w:p>
    <w:p w14:paraId="36CD2353" w14:textId="2319D8AB" w:rsidR="00751D65" w:rsidRPr="00713344" w:rsidRDefault="00751D65" w:rsidP="00C676F6">
      <w:pPr>
        <w:pStyle w:val="Heading3"/>
        <w:spacing w:after="16" w:line="276" w:lineRule="auto"/>
        <w:rPr>
          <w:rFonts w:cs="Arial"/>
          <w:color w:val="auto"/>
          <w:szCs w:val="24"/>
        </w:rPr>
      </w:pPr>
      <w:bookmarkStart w:id="34" w:name="_Toc122428492"/>
      <w:bookmarkStart w:id="35" w:name="_Toc122604834"/>
      <w:r w:rsidRPr="00713344">
        <w:rPr>
          <w:rFonts w:cs="Arial"/>
          <w:color w:val="auto"/>
          <w:szCs w:val="24"/>
        </w:rPr>
        <w:t>Board Members</w:t>
      </w:r>
      <w:bookmarkEnd w:id="34"/>
      <w:bookmarkEnd w:id="35"/>
    </w:p>
    <w:p w14:paraId="1CEB90BC" w14:textId="77777777" w:rsidR="00751D65" w:rsidRPr="00713344" w:rsidRDefault="00751D65" w:rsidP="00C676F6">
      <w:pPr>
        <w:pStyle w:val="ListParagraph"/>
        <w:numPr>
          <w:ilvl w:val="0"/>
          <w:numId w:val="4"/>
        </w:numPr>
        <w:spacing w:line="276" w:lineRule="auto"/>
        <w:rPr>
          <w:rFonts w:cs="Arial"/>
          <w:szCs w:val="24"/>
        </w:rPr>
      </w:pPr>
      <w:r w:rsidRPr="00713344">
        <w:rPr>
          <w:rFonts w:cs="Arial"/>
          <w:szCs w:val="24"/>
        </w:rPr>
        <w:t>Marina Re (Chair)</w:t>
      </w:r>
    </w:p>
    <w:p w14:paraId="141C3F23" w14:textId="77777777" w:rsidR="00751D65" w:rsidRPr="00713344" w:rsidRDefault="00751D65" w:rsidP="00C676F6">
      <w:pPr>
        <w:pStyle w:val="ListParagraph"/>
        <w:numPr>
          <w:ilvl w:val="0"/>
          <w:numId w:val="4"/>
        </w:numPr>
        <w:spacing w:line="276" w:lineRule="auto"/>
        <w:rPr>
          <w:rFonts w:cs="Arial"/>
          <w:szCs w:val="24"/>
        </w:rPr>
      </w:pPr>
      <w:r w:rsidRPr="00713344">
        <w:rPr>
          <w:rFonts w:cs="Arial"/>
          <w:szCs w:val="24"/>
        </w:rPr>
        <w:t>Jackie Weinman (Deputy Chair)</w:t>
      </w:r>
    </w:p>
    <w:p w14:paraId="1AAED618" w14:textId="77777777" w:rsidR="00751D65" w:rsidRPr="00713344" w:rsidRDefault="00751D65" w:rsidP="00C676F6">
      <w:pPr>
        <w:pStyle w:val="ListParagraph"/>
        <w:numPr>
          <w:ilvl w:val="0"/>
          <w:numId w:val="4"/>
        </w:numPr>
        <w:spacing w:line="276" w:lineRule="auto"/>
        <w:rPr>
          <w:rFonts w:cs="Arial"/>
          <w:szCs w:val="24"/>
        </w:rPr>
      </w:pPr>
      <w:r w:rsidRPr="00713344">
        <w:rPr>
          <w:rFonts w:cs="Arial"/>
          <w:szCs w:val="24"/>
        </w:rPr>
        <w:t>Stanley Lai (Treasurer)</w:t>
      </w:r>
    </w:p>
    <w:p w14:paraId="405808EC" w14:textId="77777777" w:rsidR="00751D65" w:rsidRPr="00713344" w:rsidRDefault="00751D65" w:rsidP="00C676F6">
      <w:pPr>
        <w:pStyle w:val="ListParagraph"/>
        <w:numPr>
          <w:ilvl w:val="0"/>
          <w:numId w:val="4"/>
        </w:numPr>
        <w:spacing w:line="276" w:lineRule="auto"/>
        <w:rPr>
          <w:rFonts w:cs="Arial"/>
          <w:szCs w:val="24"/>
        </w:rPr>
      </w:pPr>
      <w:r w:rsidRPr="00713344">
        <w:rPr>
          <w:rFonts w:cs="Arial"/>
          <w:szCs w:val="24"/>
        </w:rPr>
        <w:t>Dr Michelle Bunn (Secretary)</w:t>
      </w:r>
    </w:p>
    <w:p w14:paraId="0C5B140A" w14:textId="77777777" w:rsidR="00751D65" w:rsidRPr="00713344" w:rsidRDefault="00751D65" w:rsidP="00C676F6">
      <w:pPr>
        <w:pStyle w:val="ListParagraph"/>
        <w:numPr>
          <w:ilvl w:val="0"/>
          <w:numId w:val="4"/>
        </w:numPr>
        <w:spacing w:line="276" w:lineRule="auto"/>
        <w:rPr>
          <w:rFonts w:cs="Arial"/>
          <w:szCs w:val="24"/>
        </w:rPr>
      </w:pPr>
      <w:r w:rsidRPr="00713344">
        <w:rPr>
          <w:rFonts w:cs="Arial"/>
          <w:szCs w:val="24"/>
        </w:rPr>
        <w:t>Scott La Vertu</w:t>
      </w:r>
    </w:p>
    <w:p w14:paraId="1D1C6FFE" w14:textId="77777777" w:rsidR="00751D65" w:rsidRPr="00713344" w:rsidRDefault="00751D65" w:rsidP="00C676F6">
      <w:pPr>
        <w:pStyle w:val="ListParagraph"/>
        <w:numPr>
          <w:ilvl w:val="0"/>
          <w:numId w:val="4"/>
        </w:numPr>
        <w:spacing w:line="276" w:lineRule="auto"/>
        <w:rPr>
          <w:rFonts w:cs="Arial"/>
          <w:szCs w:val="24"/>
        </w:rPr>
      </w:pPr>
      <w:proofErr w:type="spellStart"/>
      <w:r w:rsidRPr="00713344">
        <w:rPr>
          <w:rFonts w:cs="Arial"/>
          <w:szCs w:val="24"/>
        </w:rPr>
        <w:t>Yuemei</w:t>
      </w:r>
      <w:proofErr w:type="spellEnd"/>
      <w:r w:rsidRPr="00713344">
        <w:rPr>
          <w:rFonts w:cs="Arial"/>
          <w:szCs w:val="24"/>
        </w:rPr>
        <w:t xml:space="preserve"> Lim</w:t>
      </w:r>
    </w:p>
    <w:p w14:paraId="408ED153" w14:textId="5B18D3C3" w:rsidR="00751D65" w:rsidRPr="00713344" w:rsidRDefault="00751D65" w:rsidP="00C676F6">
      <w:pPr>
        <w:pStyle w:val="ListParagraph"/>
        <w:numPr>
          <w:ilvl w:val="0"/>
          <w:numId w:val="4"/>
        </w:numPr>
        <w:spacing w:line="276" w:lineRule="auto"/>
        <w:rPr>
          <w:rFonts w:cs="Arial"/>
          <w:szCs w:val="24"/>
        </w:rPr>
      </w:pPr>
      <w:r w:rsidRPr="00713344">
        <w:rPr>
          <w:rFonts w:cs="Arial"/>
          <w:szCs w:val="24"/>
        </w:rPr>
        <w:t>Stewart Luxton</w:t>
      </w:r>
    </w:p>
    <w:p w14:paraId="3A236090" w14:textId="77777777" w:rsidR="00751D65" w:rsidRPr="00713344" w:rsidRDefault="00751D65" w:rsidP="00C676F6"/>
    <w:p w14:paraId="6280D600" w14:textId="03FA250B" w:rsidR="00751D65" w:rsidRPr="00713344" w:rsidRDefault="00751D65" w:rsidP="00C676F6">
      <w:pPr>
        <w:pStyle w:val="Heading3"/>
        <w:spacing w:after="16" w:line="276" w:lineRule="auto"/>
        <w:rPr>
          <w:rFonts w:cs="Arial"/>
          <w:color w:val="auto"/>
          <w:szCs w:val="24"/>
        </w:rPr>
      </w:pPr>
      <w:bookmarkStart w:id="36" w:name="_Toc122428493"/>
      <w:bookmarkStart w:id="37" w:name="_Toc122604835"/>
      <w:r w:rsidRPr="00713344">
        <w:rPr>
          <w:rFonts w:cs="Arial"/>
          <w:color w:val="auto"/>
          <w:szCs w:val="24"/>
        </w:rPr>
        <w:t>Auditing Team</w:t>
      </w:r>
      <w:bookmarkEnd w:id="36"/>
      <w:bookmarkEnd w:id="37"/>
    </w:p>
    <w:p w14:paraId="40984758" w14:textId="77777777" w:rsidR="00751D65" w:rsidRPr="00713344" w:rsidRDefault="00751D65" w:rsidP="00C676F6">
      <w:pPr>
        <w:pStyle w:val="ListParagraph"/>
        <w:numPr>
          <w:ilvl w:val="0"/>
          <w:numId w:val="5"/>
        </w:numPr>
        <w:spacing w:line="276" w:lineRule="auto"/>
        <w:rPr>
          <w:rFonts w:cs="Arial"/>
          <w:szCs w:val="24"/>
        </w:rPr>
      </w:pPr>
      <w:r w:rsidRPr="00713344">
        <w:rPr>
          <w:rFonts w:cs="Arial"/>
          <w:szCs w:val="24"/>
        </w:rPr>
        <w:t xml:space="preserve">Christopher Edwards </w:t>
      </w:r>
    </w:p>
    <w:p w14:paraId="2CF5BF15" w14:textId="77777777" w:rsidR="00751D65" w:rsidRPr="00713344" w:rsidRDefault="00751D65" w:rsidP="00C676F6">
      <w:pPr>
        <w:pStyle w:val="ListParagraph"/>
        <w:numPr>
          <w:ilvl w:val="0"/>
          <w:numId w:val="5"/>
        </w:numPr>
        <w:spacing w:line="276" w:lineRule="auto"/>
        <w:rPr>
          <w:rFonts w:cs="Arial"/>
          <w:szCs w:val="24"/>
        </w:rPr>
      </w:pPr>
      <w:r w:rsidRPr="00713344">
        <w:rPr>
          <w:rFonts w:cs="Arial"/>
          <w:szCs w:val="24"/>
        </w:rPr>
        <w:lastRenderedPageBreak/>
        <w:t xml:space="preserve">Chris Leighton </w:t>
      </w:r>
    </w:p>
    <w:p w14:paraId="3F750C79" w14:textId="6FF35E30" w:rsidR="00751D65" w:rsidRDefault="00751D65" w:rsidP="00C676F6">
      <w:pPr>
        <w:pStyle w:val="ListParagraph"/>
        <w:numPr>
          <w:ilvl w:val="0"/>
          <w:numId w:val="5"/>
        </w:numPr>
        <w:spacing w:line="276" w:lineRule="auto"/>
        <w:rPr>
          <w:rFonts w:cs="Arial"/>
          <w:szCs w:val="24"/>
        </w:rPr>
      </w:pPr>
      <w:r w:rsidRPr="00713344">
        <w:rPr>
          <w:rFonts w:cs="Arial"/>
          <w:szCs w:val="24"/>
        </w:rPr>
        <w:t>Dhiren Patel</w:t>
      </w:r>
    </w:p>
    <w:p w14:paraId="66714F3F" w14:textId="77777777" w:rsidR="00C676F6" w:rsidRPr="00C676F6" w:rsidRDefault="00C676F6" w:rsidP="00C676F6"/>
    <w:p w14:paraId="73C8D98A" w14:textId="3A8338FA" w:rsidR="00751D65" w:rsidRPr="00713344" w:rsidRDefault="00751D65" w:rsidP="00C676F6">
      <w:pPr>
        <w:pStyle w:val="Heading3"/>
        <w:spacing w:after="16" w:line="276" w:lineRule="auto"/>
        <w:rPr>
          <w:rFonts w:cs="Arial"/>
          <w:color w:val="auto"/>
          <w:szCs w:val="24"/>
        </w:rPr>
      </w:pPr>
      <w:bookmarkStart w:id="38" w:name="_Toc122428494"/>
      <w:bookmarkStart w:id="39" w:name="_Toc122604836"/>
      <w:r w:rsidRPr="00713344">
        <w:rPr>
          <w:rFonts w:cs="Arial"/>
          <w:color w:val="auto"/>
          <w:szCs w:val="24"/>
        </w:rPr>
        <w:t>Admin</w:t>
      </w:r>
      <w:bookmarkEnd w:id="38"/>
      <w:bookmarkEnd w:id="39"/>
    </w:p>
    <w:p w14:paraId="4F19D840" w14:textId="77777777" w:rsidR="00751D65" w:rsidRPr="00713344" w:rsidRDefault="00751D65" w:rsidP="00C676F6">
      <w:pPr>
        <w:pStyle w:val="ListParagraph"/>
        <w:numPr>
          <w:ilvl w:val="0"/>
          <w:numId w:val="6"/>
        </w:numPr>
        <w:spacing w:line="276" w:lineRule="auto"/>
        <w:rPr>
          <w:rFonts w:cs="Arial"/>
          <w:szCs w:val="24"/>
        </w:rPr>
      </w:pPr>
      <w:r w:rsidRPr="00713344">
        <w:rPr>
          <w:rFonts w:cs="Arial"/>
          <w:szCs w:val="24"/>
        </w:rPr>
        <w:t xml:space="preserve">Anna </w:t>
      </w:r>
      <w:proofErr w:type="spellStart"/>
      <w:r w:rsidRPr="00713344">
        <w:rPr>
          <w:rFonts w:cs="Arial"/>
          <w:szCs w:val="24"/>
        </w:rPr>
        <w:t>Dantschin</w:t>
      </w:r>
      <w:proofErr w:type="spellEnd"/>
    </w:p>
    <w:p w14:paraId="572DB41F" w14:textId="23C48CE3" w:rsidR="00751D65" w:rsidRPr="00713344" w:rsidRDefault="00751D65" w:rsidP="00C676F6">
      <w:pPr>
        <w:pStyle w:val="ListParagraph"/>
        <w:numPr>
          <w:ilvl w:val="0"/>
          <w:numId w:val="6"/>
        </w:numPr>
        <w:spacing w:line="276" w:lineRule="auto"/>
        <w:rPr>
          <w:rFonts w:cs="Arial"/>
          <w:szCs w:val="24"/>
        </w:rPr>
      </w:pPr>
      <w:r w:rsidRPr="00713344">
        <w:rPr>
          <w:rFonts w:cs="Arial"/>
          <w:szCs w:val="24"/>
        </w:rPr>
        <w:t>Colleen Hunter</w:t>
      </w:r>
    </w:p>
    <w:p w14:paraId="4766C6AA" w14:textId="77777777" w:rsidR="00A33C8B" w:rsidRPr="00713344" w:rsidRDefault="00A33C8B" w:rsidP="00C676F6">
      <w:pPr>
        <w:autoSpaceDE w:val="0"/>
        <w:autoSpaceDN w:val="0"/>
        <w:adjustRightInd w:val="0"/>
        <w:spacing w:line="276" w:lineRule="auto"/>
        <w:rPr>
          <w:rFonts w:cs="Arial"/>
          <w:szCs w:val="24"/>
        </w:rPr>
      </w:pPr>
    </w:p>
    <w:p w14:paraId="77A83491" w14:textId="5DDD62E4" w:rsidR="00A33C8B" w:rsidRPr="00713344" w:rsidRDefault="00A33C8B" w:rsidP="00C676F6">
      <w:pPr>
        <w:pStyle w:val="Heading3"/>
        <w:spacing w:after="16" w:line="276" w:lineRule="auto"/>
        <w:rPr>
          <w:rFonts w:cs="Arial"/>
          <w:color w:val="auto"/>
          <w:szCs w:val="24"/>
        </w:rPr>
      </w:pPr>
      <w:bookmarkStart w:id="40" w:name="_Toc122428495"/>
      <w:bookmarkStart w:id="41" w:name="_Toc122604837"/>
      <w:r w:rsidRPr="00713344">
        <w:rPr>
          <w:rFonts w:cs="Arial"/>
          <w:color w:val="auto"/>
          <w:szCs w:val="24"/>
        </w:rPr>
        <w:t>CFA Australia Founding Partners</w:t>
      </w:r>
      <w:bookmarkEnd w:id="40"/>
      <w:bookmarkEnd w:id="41"/>
    </w:p>
    <w:p w14:paraId="664758AC" w14:textId="77777777" w:rsidR="00A33C8B" w:rsidRPr="00713344" w:rsidRDefault="00A33C8B" w:rsidP="00C676F6">
      <w:pPr>
        <w:pStyle w:val="ListParagraph"/>
        <w:numPr>
          <w:ilvl w:val="0"/>
          <w:numId w:val="7"/>
        </w:numPr>
        <w:spacing w:line="276" w:lineRule="auto"/>
        <w:rPr>
          <w:rFonts w:cs="Arial"/>
          <w:szCs w:val="24"/>
        </w:rPr>
      </w:pPr>
      <w:r w:rsidRPr="00713344">
        <w:rPr>
          <w:rFonts w:cs="Arial"/>
          <w:szCs w:val="24"/>
        </w:rPr>
        <w:t>Dr Scott Hollier</w:t>
      </w:r>
    </w:p>
    <w:p w14:paraId="5A2199D2" w14:textId="77777777" w:rsidR="00A33C8B" w:rsidRPr="00713344" w:rsidRDefault="00A33C8B" w:rsidP="00C676F6">
      <w:pPr>
        <w:pStyle w:val="ListParagraph"/>
        <w:numPr>
          <w:ilvl w:val="0"/>
          <w:numId w:val="7"/>
        </w:numPr>
        <w:spacing w:line="276" w:lineRule="auto"/>
        <w:rPr>
          <w:rFonts w:cs="Arial"/>
          <w:szCs w:val="24"/>
        </w:rPr>
      </w:pPr>
      <w:r w:rsidRPr="00713344">
        <w:rPr>
          <w:rFonts w:cs="Arial"/>
          <w:szCs w:val="24"/>
        </w:rPr>
        <w:t>DADAA</w:t>
      </w:r>
    </w:p>
    <w:p w14:paraId="1127B84C" w14:textId="0151964B" w:rsidR="00A33C8B" w:rsidRDefault="00A33C8B" w:rsidP="00C676F6">
      <w:pPr>
        <w:pStyle w:val="ListParagraph"/>
        <w:numPr>
          <w:ilvl w:val="0"/>
          <w:numId w:val="7"/>
        </w:numPr>
        <w:spacing w:line="276" w:lineRule="auto"/>
        <w:rPr>
          <w:rFonts w:cs="Arial"/>
          <w:szCs w:val="24"/>
        </w:rPr>
      </w:pPr>
      <w:r w:rsidRPr="00713344">
        <w:rPr>
          <w:rFonts w:cs="Arial"/>
          <w:szCs w:val="24"/>
        </w:rPr>
        <w:t>Media on Mars</w:t>
      </w:r>
    </w:p>
    <w:p w14:paraId="31FF7BE9" w14:textId="6A6A31C4" w:rsidR="001F54A4" w:rsidRDefault="001F54A4" w:rsidP="00C676F6">
      <w:pPr>
        <w:spacing w:line="276" w:lineRule="auto"/>
        <w:rPr>
          <w:rFonts w:cs="Arial"/>
          <w:szCs w:val="24"/>
        </w:rPr>
      </w:pPr>
    </w:p>
    <w:p w14:paraId="07041209" w14:textId="6809BE12" w:rsidR="001F54A4" w:rsidRDefault="001F54A4" w:rsidP="00C676F6">
      <w:pPr>
        <w:pStyle w:val="Quote"/>
        <w:spacing w:line="276" w:lineRule="auto"/>
      </w:pPr>
      <w:r>
        <w:t>“Since starting work with CFA Australia I have found a whole new appreciation for what others struggle with when dealing with digital accessibility. I look forward to a future where everyone can do everyday things for themselves like shopping online and filling in digital forms, without having to rely on a third person to help.”</w:t>
      </w:r>
    </w:p>
    <w:p w14:paraId="1A2F226C" w14:textId="3C42BBDF" w:rsidR="00A33C8B" w:rsidRPr="005B7FD8" w:rsidRDefault="001F54A4" w:rsidP="005B7FD8">
      <w:pPr>
        <w:pStyle w:val="Quote"/>
        <w:spacing w:line="276" w:lineRule="auto"/>
      </w:pPr>
      <w:r>
        <w:t xml:space="preserve">Colleen Hunter, Officer Coordinator, CFA Australia </w:t>
      </w:r>
    </w:p>
    <w:p w14:paraId="20E4C944" w14:textId="040A025C" w:rsidR="00A33C8B" w:rsidRPr="00713344" w:rsidRDefault="00A33C8B" w:rsidP="00C676F6">
      <w:pPr>
        <w:spacing w:line="276" w:lineRule="auto"/>
        <w:rPr>
          <w:rFonts w:cs="Arial"/>
          <w:szCs w:val="24"/>
        </w:rPr>
      </w:pPr>
    </w:p>
    <w:p w14:paraId="0F092FEF" w14:textId="2C2BA734" w:rsidR="00A33C8B" w:rsidRDefault="00BA0B1F" w:rsidP="00FF0158">
      <w:pPr>
        <w:pStyle w:val="Heading2"/>
      </w:pPr>
      <w:bookmarkStart w:id="42" w:name="_Toc122604838"/>
      <w:r w:rsidRPr="00FF0158">
        <w:t>Our</w:t>
      </w:r>
      <w:r w:rsidRPr="00713344">
        <w:t xml:space="preserve"> work</w:t>
      </w:r>
      <w:bookmarkEnd w:id="42"/>
    </w:p>
    <w:p w14:paraId="21BA3C40" w14:textId="77777777" w:rsidR="001F54A4" w:rsidRPr="001F54A4" w:rsidRDefault="001F54A4" w:rsidP="00C676F6">
      <w:pPr>
        <w:spacing w:line="276" w:lineRule="auto"/>
      </w:pPr>
    </w:p>
    <w:p w14:paraId="774C161E" w14:textId="782C38CD" w:rsidR="00BA0B1F" w:rsidRPr="00713344" w:rsidRDefault="00BA0B1F" w:rsidP="00C676F6">
      <w:pPr>
        <w:spacing w:line="276" w:lineRule="auto"/>
        <w:rPr>
          <w:rFonts w:cs="Arial"/>
          <w:szCs w:val="24"/>
        </w:rPr>
      </w:pPr>
      <w:r w:rsidRPr="00713344">
        <w:rPr>
          <w:rFonts w:cs="Arial"/>
          <w:szCs w:val="24"/>
        </w:rPr>
        <w:t>CFA Australia supports people with disability directly, through the production of resources and a helpdesk, and indirectly by supporting businesses throughout Australia to become accessible.</w:t>
      </w:r>
    </w:p>
    <w:p w14:paraId="538BFC25" w14:textId="3C54F208" w:rsidR="00BA0B1F" w:rsidRPr="00713344" w:rsidRDefault="00BA0B1F" w:rsidP="00C676F6">
      <w:pPr>
        <w:spacing w:line="276" w:lineRule="auto"/>
        <w:rPr>
          <w:rFonts w:cs="Arial"/>
          <w:szCs w:val="24"/>
        </w:rPr>
      </w:pPr>
    </w:p>
    <w:p w14:paraId="4B4D37EE" w14:textId="00A62C3C" w:rsidR="00BA0B1F" w:rsidRDefault="00BA0B1F" w:rsidP="00C676F6">
      <w:pPr>
        <w:spacing w:line="276" w:lineRule="auto"/>
        <w:rPr>
          <w:rFonts w:cs="Arial"/>
          <w:szCs w:val="24"/>
        </w:rPr>
      </w:pPr>
      <w:r w:rsidRPr="00713344">
        <w:rPr>
          <w:rFonts w:cs="Arial"/>
          <w:szCs w:val="24"/>
        </w:rPr>
        <w:t xml:space="preserve">Since the release of our last Annual Story, we have provided auditing, </w:t>
      </w:r>
      <w:proofErr w:type="gramStart"/>
      <w:r w:rsidRPr="00713344">
        <w:rPr>
          <w:rFonts w:cs="Arial"/>
          <w:szCs w:val="24"/>
        </w:rPr>
        <w:t>training</w:t>
      </w:r>
      <w:proofErr w:type="gramEnd"/>
      <w:r w:rsidRPr="00713344">
        <w:rPr>
          <w:rFonts w:cs="Arial"/>
          <w:szCs w:val="24"/>
        </w:rPr>
        <w:t xml:space="preserve"> and consulting services to over 29 businesses, ranging from state and federal government to education institutes and other research and technology centres throughout Australia. </w:t>
      </w:r>
    </w:p>
    <w:p w14:paraId="01FBAA21" w14:textId="77777777" w:rsidR="001F54A4" w:rsidRPr="00713344" w:rsidRDefault="001F54A4" w:rsidP="00C676F6">
      <w:pPr>
        <w:spacing w:line="276" w:lineRule="auto"/>
        <w:rPr>
          <w:rFonts w:cs="Arial"/>
          <w:szCs w:val="24"/>
        </w:rPr>
      </w:pPr>
    </w:p>
    <w:p w14:paraId="4108F2ED" w14:textId="79EB4FB5" w:rsidR="001F54A4" w:rsidRPr="00713344" w:rsidRDefault="00BA0B1F" w:rsidP="00C676F6">
      <w:pPr>
        <w:spacing w:line="276" w:lineRule="auto"/>
        <w:rPr>
          <w:rFonts w:cs="Arial"/>
          <w:szCs w:val="24"/>
        </w:rPr>
      </w:pPr>
      <w:r w:rsidRPr="00713344">
        <w:rPr>
          <w:rFonts w:cs="Arial"/>
          <w:szCs w:val="24"/>
        </w:rPr>
        <w:t xml:space="preserve">For people living with disability, CFA Australia provides a free Assistive Technology Helpdesk to help people with disability by: </w:t>
      </w:r>
    </w:p>
    <w:p w14:paraId="59747FAE" w14:textId="77777777" w:rsidR="00BA0B1F" w:rsidRPr="001F54A4" w:rsidRDefault="00BA0B1F" w:rsidP="00C676F6">
      <w:pPr>
        <w:pStyle w:val="ListParagraph"/>
        <w:numPr>
          <w:ilvl w:val="0"/>
          <w:numId w:val="17"/>
        </w:numPr>
        <w:spacing w:line="276" w:lineRule="auto"/>
        <w:rPr>
          <w:rFonts w:cs="Arial"/>
          <w:szCs w:val="24"/>
        </w:rPr>
      </w:pPr>
      <w:r w:rsidRPr="001F54A4">
        <w:rPr>
          <w:rFonts w:cs="Arial"/>
          <w:szCs w:val="24"/>
        </w:rPr>
        <w:t xml:space="preserve">Recommending alternative accessible websites or apps to support your everyday activities. </w:t>
      </w:r>
    </w:p>
    <w:p w14:paraId="65530A5A" w14:textId="77777777" w:rsidR="00BA0B1F" w:rsidRPr="001F54A4" w:rsidRDefault="00BA0B1F" w:rsidP="00C676F6">
      <w:pPr>
        <w:pStyle w:val="ListParagraph"/>
        <w:numPr>
          <w:ilvl w:val="0"/>
          <w:numId w:val="17"/>
        </w:numPr>
        <w:spacing w:line="276" w:lineRule="auto"/>
        <w:rPr>
          <w:rFonts w:cs="Arial"/>
          <w:szCs w:val="24"/>
        </w:rPr>
      </w:pPr>
      <w:r w:rsidRPr="001F54A4">
        <w:rPr>
          <w:rFonts w:cs="Arial"/>
          <w:szCs w:val="24"/>
        </w:rPr>
        <w:t xml:space="preserve">Providing advice on how to enable accessibility features on popular computing and mobile operating systems such as Microsoft Windows 10, Apple Mac OS, Apple </w:t>
      </w:r>
      <w:proofErr w:type="gramStart"/>
      <w:r w:rsidRPr="001F54A4">
        <w:rPr>
          <w:rFonts w:cs="Arial"/>
          <w:szCs w:val="24"/>
        </w:rPr>
        <w:t>iPhone</w:t>
      </w:r>
      <w:proofErr w:type="gramEnd"/>
      <w:r w:rsidRPr="001F54A4">
        <w:rPr>
          <w:rFonts w:cs="Arial"/>
          <w:szCs w:val="24"/>
        </w:rPr>
        <w:t xml:space="preserve"> and Google Android. </w:t>
      </w:r>
    </w:p>
    <w:p w14:paraId="3DC11E39" w14:textId="77777777" w:rsidR="00BA0B1F" w:rsidRPr="001F54A4" w:rsidRDefault="00BA0B1F" w:rsidP="00C676F6">
      <w:pPr>
        <w:pStyle w:val="ListParagraph"/>
        <w:numPr>
          <w:ilvl w:val="0"/>
          <w:numId w:val="17"/>
        </w:numPr>
        <w:spacing w:line="276" w:lineRule="auto"/>
        <w:rPr>
          <w:rFonts w:cs="Arial"/>
          <w:szCs w:val="24"/>
        </w:rPr>
      </w:pPr>
      <w:r w:rsidRPr="001F54A4">
        <w:rPr>
          <w:rFonts w:cs="Arial"/>
          <w:szCs w:val="24"/>
        </w:rPr>
        <w:t xml:space="preserve">Providing links to useful tutorials and other online resources that explain AT features in popular operating systems, and how to use them. </w:t>
      </w:r>
    </w:p>
    <w:p w14:paraId="34B15064" w14:textId="77777777" w:rsidR="00BA0B1F" w:rsidRPr="00713344" w:rsidRDefault="00BA0B1F" w:rsidP="00C676F6">
      <w:pPr>
        <w:spacing w:line="276" w:lineRule="auto"/>
        <w:rPr>
          <w:rFonts w:cs="Arial"/>
          <w:szCs w:val="24"/>
        </w:rPr>
      </w:pPr>
    </w:p>
    <w:p w14:paraId="377DE1C4" w14:textId="77777777" w:rsidR="00BA0B1F" w:rsidRPr="00713344" w:rsidRDefault="00BA0B1F" w:rsidP="00C676F6">
      <w:pPr>
        <w:spacing w:line="276" w:lineRule="auto"/>
        <w:rPr>
          <w:rFonts w:cs="Arial"/>
          <w:szCs w:val="24"/>
        </w:rPr>
      </w:pPr>
      <w:r w:rsidRPr="00713344">
        <w:rPr>
          <w:rFonts w:cs="Arial"/>
          <w:szCs w:val="24"/>
        </w:rPr>
        <w:t xml:space="preserve">In addition to the AT Helpdesk, CFA Australia also provides a Digital Access Helpdesk service exclusively for members of CFA Australia. This includes unlimited email support and two hours of free phone support. The Digital Access Helpdesk can help individuals and organisations to become more inclusive by answering questions such as: </w:t>
      </w:r>
    </w:p>
    <w:p w14:paraId="734AFC1C" w14:textId="77777777" w:rsidR="00BA0B1F" w:rsidRPr="00713344" w:rsidRDefault="00BA0B1F" w:rsidP="00C676F6">
      <w:pPr>
        <w:pStyle w:val="ListParagraph"/>
        <w:numPr>
          <w:ilvl w:val="0"/>
          <w:numId w:val="11"/>
        </w:numPr>
        <w:spacing w:line="276" w:lineRule="auto"/>
        <w:rPr>
          <w:rFonts w:cs="Arial"/>
          <w:szCs w:val="24"/>
        </w:rPr>
      </w:pPr>
      <w:r w:rsidRPr="00713344">
        <w:rPr>
          <w:rFonts w:cs="Arial"/>
          <w:szCs w:val="24"/>
        </w:rPr>
        <w:lastRenderedPageBreak/>
        <w:t xml:space="preserve">What is digital access? </w:t>
      </w:r>
    </w:p>
    <w:p w14:paraId="1EB6AB32" w14:textId="77777777" w:rsidR="00BA0B1F" w:rsidRPr="00713344" w:rsidRDefault="00BA0B1F" w:rsidP="00C676F6">
      <w:pPr>
        <w:pStyle w:val="ListParagraph"/>
        <w:numPr>
          <w:ilvl w:val="0"/>
          <w:numId w:val="11"/>
        </w:numPr>
        <w:spacing w:line="276" w:lineRule="auto"/>
        <w:rPr>
          <w:rFonts w:cs="Arial"/>
          <w:szCs w:val="24"/>
        </w:rPr>
      </w:pPr>
      <w:r w:rsidRPr="00713344">
        <w:rPr>
          <w:rFonts w:cs="Arial"/>
          <w:szCs w:val="24"/>
        </w:rPr>
        <w:t xml:space="preserve">What is WCAG? </w:t>
      </w:r>
    </w:p>
    <w:p w14:paraId="60D25BBA" w14:textId="77777777" w:rsidR="00BA0B1F" w:rsidRPr="00713344" w:rsidRDefault="00BA0B1F" w:rsidP="00C676F6">
      <w:pPr>
        <w:pStyle w:val="ListParagraph"/>
        <w:numPr>
          <w:ilvl w:val="0"/>
          <w:numId w:val="11"/>
        </w:numPr>
        <w:spacing w:line="276" w:lineRule="auto"/>
        <w:rPr>
          <w:rFonts w:cs="Arial"/>
          <w:szCs w:val="24"/>
        </w:rPr>
      </w:pPr>
      <w:r w:rsidRPr="00713344">
        <w:rPr>
          <w:rFonts w:cs="Arial"/>
          <w:szCs w:val="24"/>
        </w:rPr>
        <w:t xml:space="preserve">How do I make sure my website, documents or apps comply with the Current WCAG standard? </w:t>
      </w:r>
    </w:p>
    <w:p w14:paraId="0115E21D" w14:textId="77777777" w:rsidR="00BA0B1F" w:rsidRPr="00713344" w:rsidRDefault="00BA0B1F" w:rsidP="00C676F6">
      <w:pPr>
        <w:pStyle w:val="ListParagraph"/>
        <w:numPr>
          <w:ilvl w:val="0"/>
          <w:numId w:val="11"/>
        </w:numPr>
        <w:spacing w:line="276" w:lineRule="auto"/>
        <w:rPr>
          <w:rFonts w:cs="Arial"/>
          <w:szCs w:val="24"/>
        </w:rPr>
      </w:pPr>
      <w:r w:rsidRPr="00713344">
        <w:rPr>
          <w:rFonts w:cs="Arial"/>
          <w:szCs w:val="24"/>
        </w:rPr>
        <w:t xml:space="preserve">What is my legal obligation to make content accessible? </w:t>
      </w:r>
    </w:p>
    <w:p w14:paraId="3F902975" w14:textId="77777777" w:rsidR="00BA0B1F" w:rsidRPr="00713344" w:rsidRDefault="00BA0B1F" w:rsidP="00C676F6">
      <w:pPr>
        <w:pStyle w:val="ListParagraph"/>
        <w:numPr>
          <w:ilvl w:val="0"/>
          <w:numId w:val="11"/>
        </w:numPr>
        <w:spacing w:line="276" w:lineRule="auto"/>
        <w:rPr>
          <w:rFonts w:cs="Arial"/>
          <w:szCs w:val="24"/>
        </w:rPr>
      </w:pPr>
      <w:r w:rsidRPr="00713344">
        <w:rPr>
          <w:rFonts w:cs="Arial"/>
          <w:szCs w:val="24"/>
        </w:rPr>
        <w:t xml:space="preserve">I’m not sure how to implement a specific WCAG guideline or success criteria, how do I do it? </w:t>
      </w:r>
    </w:p>
    <w:p w14:paraId="18934CD1" w14:textId="77777777" w:rsidR="00BA0B1F" w:rsidRPr="00713344" w:rsidRDefault="00BA0B1F" w:rsidP="00C676F6">
      <w:pPr>
        <w:spacing w:line="276" w:lineRule="auto"/>
        <w:rPr>
          <w:rFonts w:cs="Arial"/>
          <w:szCs w:val="24"/>
        </w:rPr>
      </w:pPr>
    </w:p>
    <w:p w14:paraId="65F6AEA9" w14:textId="77777777" w:rsidR="00BA0B1F" w:rsidRPr="00713344" w:rsidRDefault="00BA0B1F" w:rsidP="00C676F6">
      <w:pPr>
        <w:spacing w:line="276" w:lineRule="auto"/>
        <w:rPr>
          <w:rFonts w:cs="Arial"/>
          <w:szCs w:val="24"/>
        </w:rPr>
      </w:pPr>
      <w:r w:rsidRPr="00713344">
        <w:rPr>
          <w:rFonts w:cs="Arial"/>
          <w:szCs w:val="24"/>
        </w:rPr>
        <w:t xml:space="preserve">To contact the helpdesk: </w:t>
      </w:r>
    </w:p>
    <w:p w14:paraId="43978733" w14:textId="77777777" w:rsidR="00BA0B1F" w:rsidRPr="00713344" w:rsidRDefault="00BA0B1F" w:rsidP="00C676F6">
      <w:pPr>
        <w:spacing w:line="276" w:lineRule="auto"/>
        <w:rPr>
          <w:rFonts w:cs="Arial"/>
          <w:szCs w:val="24"/>
        </w:rPr>
      </w:pPr>
      <w:r w:rsidRPr="00713344">
        <w:rPr>
          <w:rFonts w:cs="Arial"/>
          <w:szCs w:val="24"/>
        </w:rPr>
        <w:t xml:space="preserve">Email </w:t>
      </w:r>
    </w:p>
    <w:p w14:paraId="272A8865" w14:textId="45AAA1D1" w:rsidR="00BA0B1F" w:rsidRPr="00713344" w:rsidRDefault="00000000" w:rsidP="00C676F6">
      <w:pPr>
        <w:spacing w:line="276" w:lineRule="auto"/>
        <w:rPr>
          <w:rFonts w:cs="Arial"/>
          <w:szCs w:val="24"/>
        </w:rPr>
      </w:pPr>
      <w:hyperlink r:id="rId14" w:history="1">
        <w:r w:rsidR="00BA0B1F" w:rsidRPr="00713344">
          <w:rPr>
            <w:rStyle w:val="Hyperlink"/>
            <w:rFonts w:cs="Arial"/>
            <w:color w:val="auto"/>
            <w:szCs w:val="24"/>
          </w:rPr>
          <w:t>helpdesk@accessibility.org.au</w:t>
        </w:r>
      </w:hyperlink>
    </w:p>
    <w:p w14:paraId="25BF4E81" w14:textId="5E1B1B5C" w:rsidR="00BA0B1F" w:rsidRPr="00713344" w:rsidRDefault="00BA0B1F" w:rsidP="00C676F6">
      <w:pPr>
        <w:spacing w:line="276" w:lineRule="auto"/>
        <w:rPr>
          <w:rFonts w:cs="Arial"/>
          <w:szCs w:val="24"/>
        </w:rPr>
      </w:pPr>
      <w:r w:rsidRPr="00713344">
        <w:rPr>
          <w:rFonts w:cs="Arial"/>
          <w:szCs w:val="24"/>
        </w:rPr>
        <w:t xml:space="preserve">Call us </w:t>
      </w:r>
    </w:p>
    <w:p w14:paraId="718D3AA2" w14:textId="272C108B" w:rsidR="00FF0158" w:rsidRPr="00FF0158" w:rsidRDefault="00BA0B1F" w:rsidP="00FF0158">
      <w:pPr>
        <w:spacing w:line="276" w:lineRule="auto"/>
        <w:rPr>
          <w:rFonts w:cs="Arial"/>
          <w:szCs w:val="24"/>
        </w:rPr>
      </w:pPr>
      <w:r w:rsidRPr="00713344">
        <w:rPr>
          <w:rFonts w:cs="Arial"/>
          <w:szCs w:val="24"/>
        </w:rPr>
        <w:t>+61 (0)466 099 101</w:t>
      </w:r>
      <w:r w:rsidR="00FF0158">
        <w:br w:type="page"/>
      </w:r>
    </w:p>
    <w:p w14:paraId="521754C4" w14:textId="30E41B2A" w:rsidR="00FF676F" w:rsidRPr="00713344" w:rsidRDefault="00FF676F" w:rsidP="00FF0158">
      <w:pPr>
        <w:pStyle w:val="Heading1"/>
      </w:pPr>
      <w:bookmarkStart w:id="43" w:name="_Toc122604839"/>
      <w:r w:rsidRPr="00713344">
        <w:lastRenderedPageBreak/>
        <w:t>Australian Access Awards</w:t>
      </w:r>
      <w:bookmarkEnd w:id="43"/>
    </w:p>
    <w:p w14:paraId="2150DE55" w14:textId="77777777" w:rsidR="00FF676F" w:rsidRPr="00713344" w:rsidRDefault="00FF676F" w:rsidP="00C676F6">
      <w:pPr>
        <w:spacing w:line="276" w:lineRule="auto"/>
        <w:rPr>
          <w:rFonts w:cs="Arial"/>
          <w:szCs w:val="24"/>
        </w:rPr>
      </w:pPr>
    </w:p>
    <w:p w14:paraId="1EE56E17" w14:textId="43EADD4B" w:rsidR="00FF676F" w:rsidRPr="00713344" w:rsidRDefault="00FF676F" w:rsidP="00C676F6">
      <w:pPr>
        <w:pStyle w:val="Pa6"/>
        <w:spacing w:after="16" w:line="276" w:lineRule="auto"/>
        <w:rPr>
          <w:rFonts w:ascii="Arial" w:hAnsi="Arial" w:cs="Arial"/>
        </w:rPr>
      </w:pPr>
      <w:r w:rsidRPr="00713344">
        <w:rPr>
          <w:rFonts w:ascii="Arial" w:hAnsi="Arial" w:cs="Arial"/>
        </w:rPr>
        <w:t xml:space="preserve">Launched in 2019, the </w:t>
      </w:r>
      <w:hyperlink r:id="rId15" w:history="1">
        <w:r w:rsidRPr="00713344">
          <w:rPr>
            <w:rStyle w:val="Hyperlink"/>
            <w:rFonts w:ascii="Arial" w:hAnsi="Arial" w:cs="Arial"/>
            <w:color w:val="auto"/>
          </w:rPr>
          <w:t>Australian Access Awards (AAA)</w:t>
        </w:r>
      </w:hyperlink>
      <w:r w:rsidRPr="00713344">
        <w:rPr>
          <w:rFonts w:ascii="Arial" w:hAnsi="Arial" w:cs="Arial"/>
          <w:u w:val="single"/>
        </w:rPr>
        <w:t xml:space="preserve"> </w:t>
      </w:r>
      <w:r w:rsidRPr="00713344">
        <w:rPr>
          <w:rFonts w:ascii="Arial" w:hAnsi="Arial" w:cs="Arial"/>
        </w:rPr>
        <w:t xml:space="preserve">is an event held every two years that brings together Australian businesses, parliamentary decision makers, disability advocates and key members of the community to celebrate organisations that have implemented accessibility in their digital campaigns or online resources. </w:t>
      </w:r>
    </w:p>
    <w:p w14:paraId="243853A6" w14:textId="77777777" w:rsidR="00FF676F" w:rsidRPr="00713344" w:rsidRDefault="00FF676F" w:rsidP="00C676F6">
      <w:pPr>
        <w:pStyle w:val="Default"/>
        <w:spacing w:line="276" w:lineRule="auto"/>
        <w:rPr>
          <w:rFonts w:ascii="Arial" w:hAnsi="Arial" w:cs="Arial"/>
          <w:color w:val="auto"/>
        </w:rPr>
      </w:pPr>
    </w:p>
    <w:p w14:paraId="6AFC3ADF" w14:textId="1FEDD322" w:rsidR="00FF676F" w:rsidRPr="00713344" w:rsidRDefault="00FF676F" w:rsidP="00C676F6">
      <w:pPr>
        <w:pStyle w:val="Pa6"/>
        <w:spacing w:after="16" w:line="276" w:lineRule="auto"/>
        <w:rPr>
          <w:rFonts w:ascii="Arial" w:hAnsi="Arial" w:cs="Arial"/>
        </w:rPr>
      </w:pPr>
      <w:r w:rsidRPr="00FF676F">
        <w:rPr>
          <w:rFonts w:ascii="Arial" w:hAnsi="Arial" w:cs="Arial"/>
        </w:rPr>
        <w:t xml:space="preserve">The 2021 Awards were sponsored by Infosys (Sponsoring Partner), Coles (Platinum Sponsor), ANZ (Gold Sponsor), </w:t>
      </w:r>
      <w:proofErr w:type="spellStart"/>
      <w:r w:rsidRPr="00FF676F">
        <w:rPr>
          <w:rFonts w:ascii="Arial" w:hAnsi="Arial" w:cs="Arial"/>
        </w:rPr>
        <w:t>EverAbility</w:t>
      </w:r>
      <w:proofErr w:type="spellEnd"/>
      <w:r w:rsidRPr="00FF676F">
        <w:rPr>
          <w:rFonts w:ascii="Arial" w:hAnsi="Arial" w:cs="Arial"/>
        </w:rPr>
        <w:t xml:space="preserve"> Group (Sector Sponsor) and </w:t>
      </w:r>
      <w:proofErr w:type="spellStart"/>
      <w:r w:rsidRPr="00FF676F">
        <w:rPr>
          <w:rFonts w:ascii="Arial" w:hAnsi="Arial" w:cs="Arial"/>
        </w:rPr>
        <w:t>OZeWAI</w:t>
      </w:r>
      <w:proofErr w:type="spellEnd"/>
      <w:r w:rsidRPr="00FF676F">
        <w:rPr>
          <w:rFonts w:ascii="Arial" w:hAnsi="Arial" w:cs="Arial"/>
        </w:rPr>
        <w:t xml:space="preserve"> Australian Web Adaptability Initiative (Sector Sponsor). </w:t>
      </w:r>
    </w:p>
    <w:p w14:paraId="01C9924D" w14:textId="77777777" w:rsidR="00FF676F" w:rsidRPr="00FF676F" w:rsidRDefault="00FF676F" w:rsidP="00C676F6">
      <w:pPr>
        <w:pStyle w:val="Default"/>
        <w:spacing w:line="276" w:lineRule="auto"/>
        <w:rPr>
          <w:rFonts w:ascii="Arial" w:hAnsi="Arial" w:cs="Arial"/>
          <w:color w:val="auto"/>
        </w:rPr>
      </w:pPr>
    </w:p>
    <w:p w14:paraId="17AD29A3" w14:textId="69E51541" w:rsidR="00FF676F" w:rsidRPr="00FF676F" w:rsidRDefault="00FF676F" w:rsidP="00C676F6">
      <w:pPr>
        <w:autoSpaceDE w:val="0"/>
        <w:autoSpaceDN w:val="0"/>
        <w:adjustRightInd w:val="0"/>
        <w:spacing w:line="276" w:lineRule="auto"/>
        <w:rPr>
          <w:rFonts w:cs="Arial"/>
          <w:szCs w:val="24"/>
        </w:rPr>
      </w:pPr>
      <w:r w:rsidRPr="00FF676F">
        <w:rPr>
          <w:rFonts w:cs="Arial"/>
          <w:szCs w:val="24"/>
        </w:rPr>
        <w:t xml:space="preserve">The next Awards will be held in 2023. CFA Australia welcomes self-nominations and independent nominations for the following award categories: </w:t>
      </w:r>
    </w:p>
    <w:p w14:paraId="58487FD6"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Corporate Website of the Year </w:t>
      </w:r>
    </w:p>
    <w:p w14:paraId="705D232F"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Government Website of the Year </w:t>
      </w:r>
    </w:p>
    <w:p w14:paraId="401BB83D"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Educational Website of the Year </w:t>
      </w:r>
    </w:p>
    <w:p w14:paraId="0277C0E0"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Not-for-profit/Community website of the Year </w:t>
      </w:r>
    </w:p>
    <w:p w14:paraId="472EF424"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International Website of the Year </w:t>
      </w:r>
    </w:p>
    <w:p w14:paraId="6F58EDB5"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Corporate App of the Year </w:t>
      </w:r>
    </w:p>
    <w:p w14:paraId="41A4276C"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Government App of the Year </w:t>
      </w:r>
    </w:p>
    <w:p w14:paraId="51893F03"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Educational App of the Year </w:t>
      </w:r>
    </w:p>
    <w:p w14:paraId="19433BB2"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Not-for-profit/community app of the year </w:t>
      </w:r>
    </w:p>
    <w:p w14:paraId="4355DAD4"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International app of the year </w:t>
      </w:r>
    </w:p>
    <w:p w14:paraId="4FB8D593" w14:textId="77777777" w:rsidR="00FF676F" w:rsidRPr="00713344" w:rsidRDefault="00FF676F" w:rsidP="00C676F6">
      <w:pPr>
        <w:pStyle w:val="ListParagraph"/>
        <w:numPr>
          <w:ilvl w:val="0"/>
          <w:numId w:val="14"/>
        </w:numPr>
        <w:autoSpaceDE w:val="0"/>
        <w:autoSpaceDN w:val="0"/>
        <w:adjustRightInd w:val="0"/>
        <w:spacing w:line="276" w:lineRule="auto"/>
        <w:rPr>
          <w:rFonts w:cs="Arial"/>
          <w:szCs w:val="24"/>
        </w:rPr>
      </w:pPr>
      <w:r w:rsidRPr="00713344">
        <w:rPr>
          <w:rFonts w:cs="Arial"/>
          <w:szCs w:val="24"/>
        </w:rPr>
        <w:t xml:space="preserve">Accessibility Initiative of the Year </w:t>
      </w:r>
    </w:p>
    <w:p w14:paraId="65393911" w14:textId="705F8E50" w:rsidR="00FF0158" w:rsidRPr="00FF0158" w:rsidRDefault="00FF676F" w:rsidP="00FF0158">
      <w:pPr>
        <w:pStyle w:val="ListParagraph"/>
        <w:numPr>
          <w:ilvl w:val="0"/>
          <w:numId w:val="14"/>
        </w:numPr>
        <w:autoSpaceDE w:val="0"/>
        <w:autoSpaceDN w:val="0"/>
        <w:adjustRightInd w:val="0"/>
        <w:spacing w:line="276" w:lineRule="auto"/>
        <w:rPr>
          <w:rFonts w:cs="Arial"/>
          <w:szCs w:val="24"/>
        </w:rPr>
      </w:pPr>
      <w:r w:rsidRPr="00713344">
        <w:rPr>
          <w:rFonts w:cs="Arial"/>
          <w:szCs w:val="24"/>
        </w:rPr>
        <w:t>Accessibility person/organisation of the year</w:t>
      </w:r>
      <w:r w:rsidR="00FF0158" w:rsidRPr="00FF0158">
        <w:rPr>
          <w:rFonts w:cs="Arial"/>
          <w:szCs w:val="24"/>
        </w:rPr>
        <w:br w:type="page"/>
      </w:r>
    </w:p>
    <w:p w14:paraId="7A112F89" w14:textId="796B2920" w:rsidR="00D15C5E" w:rsidRPr="00713344" w:rsidRDefault="00D15C5E" w:rsidP="00C676F6">
      <w:pPr>
        <w:pStyle w:val="Heading1"/>
        <w:spacing w:line="276" w:lineRule="auto"/>
      </w:pPr>
      <w:bookmarkStart w:id="44" w:name="_Toc122604840"/>
      <w:r w:rsidRPr="00713344">
        <w:lastRenderedPageBreak/>
        <w:t>Chapter 3: Friends of CFA Australia</w:t>
      </w:r>
      <w:bookmarkEnd w:id="44"/>
    </w:p>
    <w:p w14:paraId="1F15B2A1" w14:textId="1E7283A9" w:rsidR="00D15C5E" w:rsidRPr="00713344" w:rsidRDefault="00D15C5E" w:rsidP="00C676F6">
      <w:pPr>
        <w:spacing w:line="276" w:lineRule="auto"/>
        <w:rPr>
          <w:rFonts w:cs="Arial"/>
          <w:szCs w:val="24"/>
        </w:rPr>
      </w:pPr>
    </w:p>
    <w:p w14:paraId="182D89E2" w14:textId="1C1B3115" w:rsidR="00D15C5E" w:rsidRDefault="00C676F6" w:rsidP="00C676F6">
      <w:pPr>
        <w:spacing w:line="276" w:lineRule="auto"/>
        <w:rPr>
          <w:rFonts w:cs="Arial"/>
          <w:szCs w:val="24"/>
        </w:rPr>
      </w:pPr>
      <w:r>
        <w:rPr>
          <w:rFonts w:cs="Arial"/>
          <w:szCs w:val="24"/>
        </w:rPr>
        <w:t xml:space="preserve">Be a part of the change needed to make the world more inclusive. </w:t>
      </w:r>
    </w:p>
    <w:p w14:paraId="74233786" w14:textId="77777777" w:rsidR="00C676F6" w:rsidRPr="00713344" w:rsidRDefault="00C676F6" w:rsidP="00C676F6">
      <w:pPr>
        <w:spacing w:line="276" w:lineRule="auto"/>
        <w:rPr>
          <w:rFonts w:cs="Arial"/>
          <w:szCs w:val="24"/>
        </w:rPr>
      </w:pPr>
    </w:p>
    <w:p w14:paraId="7397192A" w14:textId="0E716885" w:rsidR="00D15C5E" w:rsidRPr="00713344" w:rsidRDefault="00D15C5E" w:rsidP="00C676F6">
      <w:pPr>
        <w:spacing w:line="276" w:lineRule="auto"/>
        <w:rPr>
          <w:rFonts w:cs="Arial"/>
          <w:szCs w:val="24"/>
        </w:rPr>
      </w:pPr>
      <w:r w:rsidRPr="00713344">
        <w:rPr>
          <w:rFonts w:cs="Arial"/>
          <w:szCs w:val="24"/>
        </w:rPr>
        <w:t xml:space="preserve">One of the most common barriers to accessibility as seen in our work, is the ability to provide affordable support to organisations that will lead to sustainable improvements for people who will benefit the most. </w:t>
      </w:r>
    </w:p>
    <w:p w14:paraId="2FC37435" w14:textId="77777777" w:rsidR="00D15C5E" w:rsidRPr="00713344" w:rsidRDefault="00D15C5E" w:rsidP="00C676F6">
      <w:pPr>
        <w:spacing w:line="276" w:lineRule="auto"/>
        <w:rPr>
          <w:rFonts w:cs="Arial"/>
          <w:szCs w:val="24"/>
        </w:rPr>
      </w:pPr>
    </w:p>
    <w:p w14:paraId="06AD47F6" w14:textId="151AF49C" w:rsidR="00D15C5E" w:rsidRPr="00713344" w:rsidRDefault="00D15C5E" w:rsidP="00C676F6">
      <w:pPr>
        <w:spacing w:line="276" w:lineRule="auto"/>
        <w:rPr>
          <w:rFonts w:cs="Arial"/>
          <w:szCs w:val="24"/>
        </w:rPr>
      </w:pPr>
      <w:r w:rsidRPr="00713344">
        <w:rPr>
          <w:rFonts w:cs="Arial"/>
          <w:szCs w:val="24"/>
        </w:rPr>
        <w:t xml:space="preserve">Far too many business owners see building their website as a ‘set and forget’ exercise; once it’s online, they move on with other operations and only revisit their website to add new content as needed. This mentality is not in tune with the realities of modern business. As the COVID-19 pandemic as shown, businesses must rapidly change their operating models in response to global events. Even without a global crisis, technologies continue to evolve. This means accessibility is not static, it needs to be reviewed as dynamically as our world continues to change. </w:t>
      </w:r>
    </w:p>
    <w:p w14:paraId="4626C5C9" w14:textId="77777777" w:rsidR="00D15C5E" w:rsidRPr="00713344" w:rsidRDefault="00D15C5E" w:rsidP="00C676F6">
      <w:pPr>
        <w:spacing w:line="276" w:lineRule="auto"/>
        <w:rPr>
          <w:rFonts w:cs="Arial"/>
          <w:szCs w:val="24"/>
        </w:rPr>
      </w:pPr>
    </w:p>
    <w:p w14:paraId="40AE6AD4" w14:textId="587E83F0" w:rsidR="00D15C5E" w:rsidRPr="00713344" w:rsidRDefault="00D15C5E" w:rsidP="00C676F6">
      <w:pPr>
        <w:spacing w:line="276" w:lineRule="auto"/>
        <w:rPr>
          <w:rFonts w:cs="Arial"/>
          <w:szCs w:val="24"/>
        </w:rPr>
      </w:pPr>
      <w:r w:rsidRPr="00713344">
        <w:rPr>
          <w:rFonts w:cs="Arial"/>
          <w:szCs w:val="24"/>
        </w:rPr>
        <w:t xml:space="preserve">Through the Friends of CFA Australia membership program, we invite organisations and individuals to partner with us to reduce the accessibility gap and be part of a transformative social movement. </w:t>
      </w:r>
    </w:p>
    <w:p w14:paraId="089878D0" w14:textId="77777777" w:rsidR="00D15C5E" w:rsidRPr="00713344" w:rsidRDefault="00D15C5E" w:rsidP="00C676F6">
      <w:pPr>
        <w:spacing w:line="276" w:lineRule="auto"/>
        <w:rPr>
          <w:rFonts w:cs="Arial"/>
          <w:szCs w:val="24"/>
        </w:rPr>
      </w:pPr>
    </w:p>
    <w:p w14:paraId="7E452546" w14:textId="5C5F893F" w:rsidR="00D15C5E" w:rsidRPr="00713344" w:rsidRDefault="00D15C5E" w:rsidP="00C676F6">
      <w:pPr>
        <w:spacing w:line="276" w:lineRule="auto"/>
        <w:rPr>
          <w:rFonts w:cs="Arial"/>
          <w:szCs w:val="24"/>
        </w:rPr>
      </w:pPr>
      <w:r w:rsidRPr="00713344">
        <w:rPr>
          <w:rFonts w:cs="Arial"/>
          <w:szCs w:val="24"/>
        </w:rPr>
        <w:t xml:space="preserve">Aside from directly supporting the employment of people with lived experience of disability and committing to long-term change, members receive a range of benefits, including unlimited email support from our helpdesk, free resources, discounted training and auditing, invitations to workshops and networking events, and knowledge of the latest accessibility initiatives. </w:t>
      </w:r>
    </w:p>
    <w:p w14:paraId="58210CE1" w14:textId="77777777" w:rsidR="00D15C5E" w:rsidRPr="00713344" w:rsidRDefault="00D15C5E" w:rsidP="00C676F6">
      <w:pPr>
        <w:spacing w:line="276" w:lineRule="auto"/>
        <w:rPr>
          <w:rFonts w:cs="Arial"/>
          <w:szCs w:val="24"/>
        </w:rPr>
      </w:pPr>
    </w:p>
    <w:p w14:paraId="37538819" w14:textId="25B37F8D" w:rsidR="00D15C5E" w:rsidRPr="00713344" w:rsidRDefault="00D15C5E" w:rsidP="00C676F6">
      <w:pPr>
        <w:spacing w:line="276" w:lineRule="auto"/>
        <w:rPr>
          <w:rFonts w:cs="Arial"/>
          <w:szCs w:val="24"/>
        </w:rPr>
      </w:pPr>
      <w:r w:rsidRPr="00713344">
        <w:rPr>
          <w:rFonts w:cs="Arial"/>
          <w:szCs w:val="24"/>
        </w:rPr>
        <w:t>Together we will not just envision an inclusive world – we will make it happen.</w:t>
      </w:r>
    </w:p>
    <w:p w14:paraId="72310149" w14:textId="5D0B4F25" w:rsidR="00D15C5E" w:rsidRPr="00713344" w:rsidRDefault="00D15C5E" w:rsidP="00C676F6">
      <w:pPr>
        <w:spacing w:line="276" w:lineRule="auto"/>
        <w:rPr>
          <w:rFonts w:cs="Arial"/>
          <w:szCs w:val="24"/>
        </w:rPr>
      </w:pPr>
    </w:p>
    <w:p w14:paraId="670FCAB7" w14:textId="3FE77E11" w:rsidR="005050A1" w:rsidRPr="00713344" w:rsidRDefault="00D15C5E" w:rsidP="00FF0158">
      <w:pPr>
        <w:pStyle w:val="Heading2"/>
      </w:pPr>
      <w:bookmarkStart w:id="45" w:name="_Toc122604841"/>
      <w:r w:rsidRPr="00713344">
        <w:t>Membership Benefits</w:t>
      </w:r>
      <w:bookmarkEnd w:id="45"/>
    </w:p>
    <w:p w14:paraId="31691C91" w14:textId="0D4FE068" w:rsidR="005050A1" w:rsidRPr="00713344" w:rsidRDefault="005050A1"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One free half-day online or face-to-face CFA Australia Training session</w:t>
      </w:r>
    </w:p>
    <w:p w14:paraId="2F7BB84A" w14:textId="2F454658" w:rsidR="008A78F1" w:rsidRPr="00713344" w:rsidRDefault="005050A1"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Discounts on subsequent training sessions</w:t>
      </w:r>
    </w:p>
    <w:p w14:paraId="0FA85ABD" w14:textId="5B34DD80" w:rsidR="005050A1" w:rsidRPr="00713344" w:rsidRDefault="005050A1"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Unlimited email support from Helpdesk</w:t>
      </w:r>
    </w:p>
    <w:p w14:paraId="16225B3C" w14:textId="2B26B3EF" w:rsidR="005050A1" w:rsidRPr="00713344" w:rsidRDefault="005050A1"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 xml:space="preserve">Two hours free phone support which can be used in 15-minute Increments (more </w:t>
      </w:r>
      <w:r w:rsidR="00B1142F" w:rsidRPr="00713344">
        <w:rPr>
          <w:rFonts w:cs="Arial"/>
          <w:szCs w:val="24"/>
        </w:rPr>
        <w:t>support can be provided at an additional cost)</w:t>
      </w:r>
    </w:p>
    <w:p w14:paraId="06D19FAF" w14:textId="0F8A31B5" w:rsidR="00B1142F" w:rsidRPr="00713344" w:rsidRDefault="00B1142F"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20% discount on events</w:t>
      </w:r>
    </w:p>
    <w:p w14:paraId="43A1A181" w14:textId="2FF74E0E" w:rsidR="00B1142F" w:rsidRPr="00713344" w:rsidRDefault="00B1142F"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10% discount on speaking engagements</w:t>
      </w:r>
    </w:p>
    <w:p w14:paraId="3D7A3286" w14:textId="5134C578" w:rsidR="00B1142F" w:rsidRPr="00713344" w:rsidRDefault="00B1142F"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Friends of CFA Australia Badge for display on your business profiles / websites</w:t>
      </w:r>
    </w:p>
    <w:p w14:paraId="463BEB3F" w14:textId="2F247F95" w:rsidR="00B1142F" w:rsidRPr="00713344" w:rsidRDefault="00B1142F"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Exclusive invitation to our State of Accessibility Digital Address (twice a year)</w:t>
      </w:r>
    </w:p>
    <w:p w14:paraId="263F43C8" w14:textId="515233CF" w:rsidR="00B1142F" w:rsidRPr="00713344" w:rsidRDefault="00B1142F"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Opportunities to feature stories in CFA Australia’s Media Calendar</w:t>
      </w:r>
    </w:p>
    <w:p w14:paraId="599A7579" w14:textId="61CD2C3D" w:rsidR="00B1142F" w:rsidRPr="00713344" w:rsidRDefault="00B1142F"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 xml:space="preserve">Subscription to the CFA Australia Bimonthly </w:t>
      </w:r>
      <w:proofErr w:type="gramStart"/>
      <w:r w:rsidRPr="00713344">
        <w:rPr>
          <w:rFonts w:cs="Arial"/>
          <w:szCs w:val="24"/>
        </w:rPr>
        <w:t>news letter</w:t>
      </w:r>
      <w:proofErr w:type="gramEnd"/>
    </w:p>
    <w:p w14:paraId="1726F8E1" w14:textId="4A1F99B4" w:rsidR="00B1142F" w:rsidRPr="00713344" w:rsidRDefault="00B1142F" w:rsidP="00C676F6">
      <w:pPr>
        <w:pStyle w:val="ListParagraph"/>
        <w:numPr>
          <w:ilvl w:val="0"/>
          <w:numId w:val="15"/>
        </w:numPr>
        <w:autoSpaceDE w:val="0"/>
        <w:autoSpaceDN w:val="0"/>
        <w:adjustRightInd w:val="0"/>
        <w:spacing w:line="276" w:lineRule="auto"/>
        <w:rPr>
          <w:rFonts w:cs="Arial"/>
          <w:szCs w:val="24"/>
        </w:rPr>
      </w:pPr>
      <w:r w:rsidRPr="00713344">
        <w:rPr>
          <w:rFonts w:cs="Arial"/>
          <w:szCs w:val="24"/>
        </w:rPr>
        <w:t>Annual accessibility review (free for business members)</w:t>
      </w:r>
    </w:p>
    <w:p w14:paraId="39586229" w14:textId="77777777" w:rsidR="00B1142F" w:rsidRPr="00713344" w:rsidRDefault="00B1142F" w:rsidP="00C676F6">
      <w:pPr>
        <w:pStyle w:val="ListParagraph"/>
        <w:autoSpaceDE w:val="0"/>
        <w:autoSpaceDN w:val="0"/>
        <w:adjustRightInd w:val="0"/>
        <w:spacing w:line="276" w:lineRule="auto"/>
        <w:rPr>
          <w:rFonts w:cs="Arial"/>
          <w:szCs w:val="24"/>
        </w:rPr>
      </w:pPr>
    </w:p>
    <w:p w14:paraId="0C1AE384" w14:textId="0EBA9B96" w:rsidR="00B1142F" w:rsidRPr="00713344" w:rsidRDefault="00B1142F" w:rsidP="00C676F6">
      <w:pPr>
        <w:autoSpaceDE w:val="0"/>
        <w:autoSpaceDN w:val="0"/>
        <w:adjustRightInd w:val="0"/>
        <w:spacing w:line="276" w:lineRule="auto"/>
        <w:rPr>
          <w:rFonts w:cs="Arial"/>
          <w:szCs w:val="24"/>
        </w:rPr>
      </w:pPr>
      <w:r w:rsidRPr="00713344">
        <w:rPr>
          <w:rFonts w:cs="Arial"/>
          <w:szCs w:val="24"/>
        </w:rPr>
        <w:t>For more information about our membership packages:</w:t>
      </w:r>
    </w:p>
    <w:p w14:paraId="0747A856" w14:textId="77777777" w:rsidR="00B1142F" w:rsidRPr="00713344" w:rsidRDefault="00B1142F" w:rsidP="00C676F6">
      <w:pPr>
        <w:autoSpaceDE w:val="0"/>
        <w:autoSpaceDN w:val="0"/>
        <w:adjustRightInd w:val="0"/>
        <w:spacing w:line="276" w:lineRule="auto"/>
        <w:rPr>
          <w:rFonts w:cs="Arial"/>
          <w:szCs w:val="24"/>
        </w:rPr>
      </w:pPr>
      <w:r w:rsidRPr="00713344">
        <w:rPr>
          <w:rFonts w:cs="Arial"/>
          <w:szCs w:val="24"/>
        </w:rPr>
        <w:t>Visit our website</w:t>
      </w:r>
    </w:p>
    <w:p w14:paraId="63118F22" w14:textId="7BD4A85A" w:rsidR="00B1142F" w:rsidRPr="00713344" w:rsidRDefault="00000000" w:rsidP="00C676F6">
      <w:pPr>
        <w:autoSpaceDE w:val="0"/>
        <w:autoSpaceDN w:val="0"/>
        <w:adjustRightInd w:val="0"/>
        <w:spacing w:line="276" w:lineRule="auto"/>
        <w:rPr>
          <w:rFonts w:cs="Arial"/>
          <w:szCs w:val="24"/>
        </w:rPr>
      </w:pPr>
      <w:hyperlink r:id="rId16" w:history="1">
        <w:r w:rsidR="00B1142F" w:rsidRPr="00713344">
          <w:rPr>
            <w:rStyle w:val="Hyperlink"/>
            <w:rFonts w:cs="Arial"/>
            <w:color w:val="auto"/>
            <w:szCs w:val="24"/>
          </w:rPr>
          <w:t>accessibility.org.au/membership</w:t>
        </w:r>
      </w:hyperlink>
    </w:p>
    <w:p w14:paraId="33ACE56B" w14:textId="77777777" w:rsidR="00B1142F" w:rsidRPr="00713344" w:rsidRDefault="00B1142F" w:rsidP="00C676F6">
      <w:pPr>
        <w:autoSpaceDE w:val="0"/>
        <w:autoSpaceDN w:val="0"/>
        <w:adjustRightInd w:val="0"/>
        <w:spacing w:line="276" w:lineRule="auto"/>
        <w:rPr>
          <w:rFonts w:cs="Arial"/>
          <w:szCs w:val="24"/>
        </w:rPr>
      </w:pPr>
      <w:r w:rsidRPr="00713344">
        <w:rPr>
          <w:rFonts w:cs="Arial"/>
          <w:szCs w:val="24"/>
        </w:rPr>
        <w:t>Contact us</w:t>
      </w:r>
    </w:p>
    <w:p w14:paraId="73110A7D" w14:textId="7FB95C1B" w:rsidR="00B1142F" w:rsidRPr="00713344" w:rsidRDefault="00000000" w:rsidP="00FF0158">
      <w:pPr>
        <w:autoSpaceDE w:val="0"/>
        <w:autoSpaceDN w:val="0"/>
        <w:adjustRightInd w:val="0"/>
        <w:spacing w:line="276" w:lineRule="auto"/>
        <w:rPr>
          <w:rFonts w:cs="Arial"/>
          <w:szCs w:val="24"/>
        </w:rPr>
      </w:pPr>
      <w:hyperlink r:id="rId17" w:history="1">
        <w:r w:rsidR="00B1142F" w:rsidRPr="00713344">
          <w:rPr>
            <w:rStyle w:val="Hyperlink"/>
            <w:rFonts w:cs="Arial"/>
            <w:color w:val="auto"/>
            <w:szCs w:val="24"/>
          </w:rPr>
          <w:t>membership@accessibility.org.au</w:t>
        </w:r>
      </w:hyperlink>
      <w:r w:rsidR="00B1142F" w:rsidRPr="00713344">
        <w:rPr>
          <w:rFonts w:cs="Arial"/>
          <w:szCs w:val="24"/>
        </w:rPr>
        <w:br w:type="page"/>
      </w:r>
    </w:p>
    <w:p w14:paraId="150184FF" w14:textId="412E8A81" w:rsidR="00B1142F" w:rsidRPr="00713344" w:rsidRDefault="00B1142F" w:rsidP="00C676F6">
      <w:pPr>
        <w:pStyle w:val="Heading1"/>
        <w:spacing w:line="276" w:lineRule="auto"/>
      </w:pPr>
      <w:bookmarkStart w:id="46" w:name="_Toc122604842"/>
      <w:r w:rsidRPr="00713344">
        <w:lastRenderedPageBreak/>
        <w:t>Chapter 4: Case Study</w:t>
      </w:r>
      <w:bookmarkEnd w:id="46"/>
    </w:p>
    <w:p w14:paraId="318454F9" w14:textId="12F2310D" w:rsidR="00B1142F" w:rsidRDefault="00B1142F" w:rsidP="00C676F6">
      <w:pPr>
        <w:spacing w:line="276" w:lineRule="auto"/>
        <w:rPr>
          <w:rFonts w:cs="Arial"/>
          <w:szCs w:val="24"/>
        </w:rPr>
      </w:pPr>
    </w:p>
    <w:p w14:paraId="70507226" w14:textId="69704D26" w:rsidR="00AA7B1B" w:rsidRDefault="00AA7B1B" w:rsidP="00C676F6">
      <w:pPr>
        <w:pStyle w:val="Heading2"/>
        <w:spacing w:line="276" w:lineRule="auto"/>
      </w:pPr>
      <w:bookmarkStart w:id="47" w:name="_Toc122604843"/>
      <w:r>
        <w:t>World Wide Web Consortium Web Accessibility Initiative</w:t>
      </w:r>
      <w:bookmarkEnd w:id="47"/>
      <w:r>
        <w:t xml:space="preserve"> </w:t>
      </w:r>
    </w:p>
    <w:p w14:paraId="57702E2B" w14:textId="77777777" w:rsidR="00AA7B1B" w:rsidRPr="00713344" w:rsidRDefault="00AA7B1B" w:rsidP="00C676F6">
      <w:pPr>
        <w:spacing w:line="276" w:lineRule="auto"/>
        <w:rPr>
          <w:rFonts w:cs="Arial"/>
          <w:szCs w:val="24"/>
        </w:rPr>
      </w:pPr>
    </w:p>
    <w:p w14:paraId="4AFCFD3A" w14:textId="0FC0699D" w:rsidR="00B1142F" w:rsidRPr="00713344" w:rsidRDefault="00B1142F" w:rsidP="00C676F6">
      <w:pPr>
        <w:spacing w:line="276" w:lineRule="auto"/>
      </w:pPr>
      <w:r w:rsidRPr="00713344">
        <w:t>The World Wide Web Consortium (W3C) is an organisation that works toward improving global digital accessibility.</w:t>
      </w:r>
    </w:p>
    <w:p w14:paraId="63A06487" w14:textId="1890D4BD" w:rsidR="00B1142F" w:rsidRPr="00713344" w:rsidRDefault="00B1142F" w:rsidP="00C676F6">
      <w:pPr>
        <w:spacing w:line="276" w:lineRule="auto"/>
        <w:rPr>
          <w:rFonts w:cs="Arial"/>
          <w:sz w:val="28"/>
        </w:rPr>
      </w:pPr>
    </w:p>
    <w:p w14:paraId="367FAEDD" w14:textId="77777777" w:rsidR="00713344" w:rsidRPr="00713344" w:rsidRDefault="00713344" w:rsidP="00C676F6">
      <w:pPr>
        <w:autoSpaceDE w:val="0"/>
        <w:autoSpaceDN w:val="0"/>
        <w:adjustRightInd w:val="0"/>
        <w:spacing w:after="160" w:line="276" w:lineRule="auto"/>
        <w:rPr>
          <w:rFonts w:cs="Arial"/>
          <w:szCs w:val="24"/>
        </w:rPr>
      </w:pPr>
      <w:r w:rsidRPr="00713344">
        <w:rPr>
          <w:rFonts w:cs="Arial"/>
          <w:szCs w:val="24"/>
        </w:rPr>
        <w:t xml:space="preserve">The Web Accessibility Initiative (WAI) brings together people from industry, disability organizations, government, and research labs from around the world to develop guidelines and resources to help make the web accessible to people with disabilities. </w:t>
      </w:r>
    </w:p>
    <w:p w14:paraId="5B643564" w14:textId="77777777" w:rsidR="00713344" w:rsidRPr="00713344" w:rsidRDefault="00713344" w:rsidP="00C676F6">
      <w:pPr>
        <w:autoSpaceDE w:val="0"/>
        <w:autoSpaceDN w:val="0"/>
        <w:adjustRightInd w:val="0"/>
        <w:spacing w:after="160" w:line="276" w:lineRule="auto"/>
        <w:rPr>
          <w:rFonts w:cs="Arial"/>
          <w:szCs w:val="24"/>
        </w:rPr>
      </w:pPr>
      <w:r w:rsidRPr="00713344">
        <w:rPr>
          <w:rFonts w:cs="Arial"/>
          <w:szCs w:val="24"/>
        </w:rPr>
        <w:t xml:space="preserve">CFA Australia has been working with the W3C to develop the Synchronised Accessibility User Requirements (SAUR), a document that outlines accessibility-related user needs and associated requirements for the synchronization of audio and visual media. The successful synchronization of multimedia content, especially audio and video, is essential to accessible web-based communication and cooperation. The SAUR will be applicable to general multimedia content, from stagnant media sources to live interactive environments. </w:t>
      </w:r>
    </w:p>
    <w:p w14:paraId="28D3EE34" w14:textId="050F71B9" w:rsidR="00D3472E" w:rsidRPr="00FF0158" w:rsidRDefault="00713344" w:rsidP="00FF0158">
      <w:pPr>
        <w:spacing w:line="276" w:lineRule="auto"/>
        <w:rPr>
          <w:rFonts w:cs="Arial"/>
          <w:szCs w:val="24"/>
        </w:rPr>
      </w:pPr>
      <w:r w:rsidRPr="00713344">
        <w:rPr>
          <w:rFonts w:cs="Arial"/>
          <w:szCs w:val="24"/>
        </w:rPr>
        <w:t xml:space="preserve">Other recent W3C WAI work supported by CFA Australia includes the XR Accessibility User Requirements (XAUR) which focuses on the accessibility of immersive environments such as Virtual Reality, Augmented Reality, Mixed Reality and Extended Reality. The published Note features use cases for people with disability and how immersive environments can become beneficial technologies. Currently in development is the Accessibility of Remote Meetings in which CFA Australia is in a leadership role to provide international guidance on how remote meeting platforms such as </w:t>
      </w:r>
      <w:proofErr w:type="gramStart"/>
      <w:r w:rsidRPr="00713344">
        <w:rPr>
          <w:rFonts w:cs="Arial"/>
          <w:szCs w:val="24"/>
        </w:rPr>
        <w:t>Zoom</w:t>
      </w:r>
      <w:proofErr w:type="gramEnd"/>
      <w:r w:rsidRPr="00713344">
        <w:rPr>
          <w:rFonts w:cs="Arial"/>
          <w:szCs w:val="24"/>
        </w:rPr>
        <w:t xml:space="preserve"> and Teams can be developed and used in an accessible way.</w:t>
      </w:r>
      <w:r w:rsidR="00D3472E" w:rsidRPr="005B7FD8">
        <w:br w:type="page"/>
      </w:r>
    </w:p>
    <w:p w14:paraId="77F49EAE" w14:textId="689ACA66" w:rsidR="00D3472E" w:rsidRDefault="00D3472E" w:rsidP="00C676F6">
      <w:pPr>
        <w:pStyle w:val="Heading1"/>
        <w:spacing w:line="276" w:lineRule="auto"/>
      </w:pPr>
      <w:bookmarkStart w:id="48" w:name="_Toc122604844"/>
      <w:r>
        <w:lastRenderedPageBreak/>
        <w:t>Chapter 5: Reports</w:t>
      </w:r>
      <w:bookmarkEnd w:id="48"/>
    </w:p>
    <w:p w14:paraId="5BD8FB57" w14:textId="77777777" w:rsidR="00FA3D7F" w:rsidRPr="00FA3D7F" w:rsidRDefault="00FA3D7F" w:rsidP="00C676F6">
      <w:pPr>
        <w:autoSpaceDE w:val="0"/>
        <w:autoSpaceDN w:val="0"/>
        <w:adjustRightInd w:val="0"/>
        <w:spacing w:after="0" w:line="276" w:lineRule="auto"/>
        <w:rPr>
          <w:rFonts w:ascii="Source Sans Pro" w:hAnsi="Source Sans Pro" w:cs="Source Sans Pro"/>
          <w:color w:val="000000"/>
          <w:szCs w:val="24"/>
        </w:rPr>
      </w:pPr>
    </w:p>
    <w:p w14:paraId="7BF1ACBC" w14:textId="1ACC8178" w:rsidR="00D3472E" w:rsidRDefault="00FA3D7F" w:rsidP="00A702FE">
      <w:pPr>
        <w:pStyle w:val="Heading2"/>
      </w:pPr>
      <w:bookmarkStart w:id="49" w:name="_Toc122604845"/>
      <w:r w:rsidRPr="00FA3D7F">
        <w:t xml:space="preserve">Treasurer’s </w:t>
      </w:r>
      <w:r w:rsidRPr="00A702FE">
        <w:t>Report</w:t>
      </w:r>
      <w:bookmarkEnd w:id="49"/>
    </w:p>
    <w:p w14:paraId="006AAA8C" w14:textId="77777777" w:rsidR="00FA3D7F" w:rsidRPr="00FA3D7F" w:rsidRDefault="00FA3D7F" w:rsidP="00C676F6">
      <w:pPr>
        <w:autoSpaceDE w:val="0"/>
        <w:autoSpaceDN w:val="0"/>
        <w:adjustRightInd w:val="0"/>
        <w:spacing w:after="0" w:line="276" w:lineRule="auto"/>
        <w:rPr>
          <w:rFonts w:ascii="Source Sans Pro" w:hAnsi="Source Sans Pro" w:cs="Source Sans Pro"/>
          <w:color w:val="000000"/>
          <w:szCs w:val="24"/>
        </w:rPr>
      </w:pPr>
    </w:p>
    <w:p w14:paraId="329765E4" w14:textId="4976B38D" w:rsidR="00FA3D7F" w:rsidRDefault="00FA3D7F" w:rsidP="00C676F6">
      <w:pPr>
        <w:spacing w:line="276" w:lineRule="auto"/>
      </w:pPr>
      <w:r w:rsidRPr="00FA3D7F">
        <w:t>The 2021/22 financial year has proudly delivered significant growth and sustainability for CFA Australia.</w:t>
      </w:r>
    </w:p>
    <w:p w14:paraId="69D3104C" w14:textId="77777777" w:rsidR="00FA3D7F" w:rsidRDefault="00FA3D7F" w:rsidP="00C676F6">
      <w:pPr>
        <w:spacing w:line="276" w:lineRule="auto"/>
        <w:rPr>
          <w:rFonts w:cs="Arial"/>
          <w:color w:val="434141"/>
          <w:sz w:val="28"/>
        </w:rPr>
      </w:pPr>
    </w:p>
    <w:p w14:paraId="186B5076" w14:textId="0B21F177" w:rsidR="00FA3D7F" w:rsidRDefault="00FA3D7F" w:rsidP="00C676F6">
      <w:pPr>
        <w:spacing w:line="276" w:lineRule="auto"/>
      </w:pPr>
      <w:r w:rsidRPr="00FA3D7F">
        <w:t xml:space="preserve">The second financial year for CFA Australia has surpassed our expectations. As we experienced restrictions ease around COVID-19, our activities have </w:t>
      </w:r>
      <w:proofErr w:type="gramStart"/>
      <w:r w:rsidRPr="00FA3D7F">
        <w:t>increased</w:t>
      </w:r>
      <w:proofErr w:type="gramEnd"/>
      <w:r w:rsidRPr="00FA3D7F">
        <w:t xml:space="preserve"> and our organisation has taken a significant step forward. I acknowledge the incredible hard work of our CEO and </w:t>
      </w:r>
      <w:proofErr w:type="gramStart"/>
      <w:r w:rsidRPr="00FA3D7F">
        <w:t>all of</w:t>
      </w:r>
      <w:proofErr w:type="gramEnd"/>
      <w:r w:rsidRPr="00FA3D7F">
        <w:t xml:space="preserve"> the team in making CFA Australia not only socially important but financially successful. </w:t>
      </w:r>
    </w:p>
    <w:p w14:paraId="673992A9" w14:textId="77777777" w:rsidR="00FA3D7F" w:rsidRPr="00FA3D7F" w:rsidRDefault="00FA3D7F" w:rsidP="00C676F6">
      <w:pPr>
        <w:spacing w:line="276" w:lineRule="auto"/>
      </w:pPr>
    </w:p>
    <w:p w14:paraId="67FA757D" w14:textId="51F0EA01" w:rsidR="00FA3D7F" w:rsidRDefault="00FA3D7F" w:rsidP="00C676F6">
      <w:pPr>
        <w:spacing w:line="276" w:lineRule="auto"/>
      </w:pPr>
      <w:r w:rsidRPr="00FA3D7F">
        <w:t xml:space="preserve">Notably, we have increased our revenue streams through securing additional grants, </w:t>
      </w:r>
      <w:r w:rsidR="00A702FE" w:rsidRPr="00FA3D7F">
        <w:t>audits,</w:t>
      </w:r>
      <w:r w:rsidRPr="00FA3D7F">
        <w:t xml:space="preserve"> and membership programs. We’ve seen the organisation’s revenue triple in the span of </w:t>
      </w:r>
      <w:r w:rsidR="00A702FE">
        <w:t xml:space="preserve">a </w:t>
      </w:r>
      <w:r w:rsidRPr="00FA3D7F">
        <w:t xml:space="preserve">year. This also reflects in an increase in expenditures, especially in wages that have effectively doubled. CFA Australia has grown its team with employees, additional consultants, and partnerships with other organisations. </w:t>
      </w:r>
    </w:p>
    <w:p w14:paraId="20CD45DF" w14:textId="77777777" w:rsidR="00FA3D7F" w:rsidRPr="00FA3D7F" w:rsidRDefault="00FA3D7F" w:rsidP="00C676F6">
      <w:pPr>
        <w:spacing w:line="276" w:lineRule="auto"/>
      </w:pPr>
    </w:p>
    <w:p w14:paraId="0E7A2636" w14:textId="77777777" w:rsidR="00FA3D7F" w:rsidRPr="00FA3D7F" w:rsidRDefault="00FA3D7F" w:rsidP="00C676F6">
      <w:pPr>
        <w:spacing w:line="276" w:lineRule="auto"/>
      </w:pPr>
      <w:r w:rsidRPr="00FA3D7F">
        <w:t xml:space="preserve">Gratefully this shows the strong demand for and importance of our work. While we see both revenue and costs increase in the 2021/22 period, the closing position is still in a notable profit of $195,667, supported by a solid net position with our balance sheet. </w:t>
      </w:r>
    </w:p>
    <w:p w14:paraId="7F18AB5F" w14:textId="7A7248D0" w:rsidR="00FA3D7F" w:rsidRDefault="00FA3D7F" w:rsidP="00C676F6">
      <w:pPr>
        <w:spacing w:line="276" w:lineRule="auto"/>
      </w:pPr>
      <w:r w:rsidRPr="00FA3D7F">
        <w:t xml:space="preserve">In the next financial year, I expect CFA Australia to continue to hold a strong financial position, with the profit stabilising. I expect revenue to increase due to the Department of Communities grant and audits and training income, projected to be offset by expenses as we grow in wages, </w:t>
      </w:r>
      <w:r w:rsidR="00A702FE" w:rsidRPr="00FA3D7F">
        <w:t>consultants,</w:t>
      </w:r>
      <w:r w:rsidRPr="00FA3D7F">
        <w:t xml:space="preserve"> and rent. The organisation </w:t>
      </w:r>
      <w:proofErr w:type="gramStart"/>
      <w:r w:rsidRPr="00FA3D7F">
        <w:t xml:space="preserve">is </w:t>
      </w:r>
      <w:r w:rsidR="00A702FE" w:rsidRPr="00FA3D7F">
        <w:t>able</w:t>
      </w:r>
      <w:r w:rsidRPr="00FA3D7F">
        <w:t xml:space="preserve"> to</w:t>
      </w:r>
      <w:proofErr w:type="gramEnd"/>
      <w:r w:rsidRPr="00FA3D7F">
        <w:t xml:space="preserve"> fulfil any future debts. </w:t>
      </w:r>
    </w:p>
    <w:p w14:paraId="1ED1D928" w14:textId="77777777" w:rsidR="00FA3D7F" w:rsidRPr="00FA3D7F" w:rsidRDefault="00FA3D7F" w:rsidP="00C676F6">
      <w:pPr>
        <w:spacing w:line="276" w:lineRule="auto"/>
      </w:pPr>
    </w:p>
    <w:p w14:paraId="70735FD5" w14:textId="7384A02E" w:rsidR="00FA3D7F" w:rsidRDefault="00FA3D7F" w:rsidP="00C676F6">
      <w:pPr>
        <w:spacing w:line="276" w:lineRule="auto"/>
      </w:pPr>
      <w:r w:rsidRPr="00FA3D7F">
        <w:t xml:space="preserve">Overall, I’m pleased to see the organisation’s growth; the future of CFA Australia looks very promising. </w:t>
      </w:r>
    </w:p>
    <w:p w14:paraId="4201FDF2" w14:textId="77777777" w:rsidR="00FA3D7F" w:rsidRPr="00FA3D7F" w:rsidRDefault="00FA3D7F" w:rsidP="00C676F6">
      <w:pPr>
        <w:spacing w:line="276" w:lineRule="auto"/>
      </w:pPr>
    </w:p>
    <w:p w14:paraId="15306631" w14:textId="77777777" w:rsidR="00FA3D7F" w:rsidRPr="00FA3D7F" w:rsidRDefault="00FA3D7F" w:rsidP="00C676F6">
      <w:pPr>
        <w:spacing w:line="276" w:lineRule="auto"/>
        <w:rPr>
          <w:rFonts w:cs="Source Sans Pro"/>
        </w:rPr>
      </w:pPr>
      <w:r w:rsidRPr="00FA3D7F">
        <w:rPr>
          <w:rFonts w:cs="Source Sans Pro"/>
          <w:b/>
          <w:bCs/>
        </w:rPr>
        <w:t xml:space="preserve">Stan Lai </w:t>
      </w:r>
    </w:p>
    <w:p w14:paraId="745EDAD3" w14:textId="3C8A67B3" w:rsidR="00FA3D7F" w:rsidRDefault="00FA3D7F" w:rsidP="00FF0158">
      <w:pPr>
        <w:spacing w:line="276" w:lineRule="auto"/>
        <w:rPr>
          <w:rFonts w:ascii="Source Sans Pro SemiBold" w:hAnsi="Source Sans Pro SemiBold" w:cs="Source Sans Pro SemiBold"/>
          <w:b/>
          <w:bCs/>
        </w:rPr>
      </w:pPr>
      <w:r w:rsidRPr="00FA3D7F">
        <w:rPr>
          <w:rFonts w:ascii="Source Sans Pro SemiBold" w:hAnsi="Source Sans Pro SemiBold" w:cs="Source Sans Pro SemiBold"/>
          <w:b/>
          <w:bCs/>
        </w:rPr>
        <w:t>Treasurer</w:t>
      </w:r>
      <w:r>
        <w:rPr>
          <w:rFonts w:ascii="Source Sans Pro SemiBold" w:hAnsi="Source Sans Pro SemiBold" w:cs="Source Sans Pro SemiBold"/>
          <w:b/>
          <w:bCs/>
        </w:rPr>
        <w:br w:type="page"/>
      </w:r>
    </w:p>
    <w:p w14:paraId="54127282" w14:textId="00214984" w:rsidR="00FA3D7F" w:rsidRDefault="00FA3D7F" w:rsidP="00A702FE">
      <w:pPr>
        <w:pStyle w:val="Heading2"/>
      </w:pPr>
      <w:bookmarkStart w:id="50" w:name="_Toc122604846"/>
      <w:r w:rsidRPr="00A702FE">
        <w:lastRenderedPageBreak/>
        <w:t>Financial</w:t>
      </w:r>
      <w:r w:rsidRPr="00FA3D7F">
        <w:t xml:space="preserve"> Report</w:t>
      </w:r>
      <w:bookmarkEnd w:id="50"/>
    </w:p>
    <w:p w14:paraId="6B18AAEF" w14:textId="77777777" w:rsidR="00FA3D7F" w:rsidRPr="00FA3D7F" w:rsidRDefault="00FA3D7F" w:rsidP="00C676F6">
      <w:pPr>
        <w:autoSpaceDE w:val="0"/>
        <w:autoSpaceDN w:val="0"/>
        <w:adjustRightInd w:val="0"/>
        <w:spacing w:after="0" w:line="276" w:lineRule="auto"/>
        <w:rPr>
          <w:rFonts w:ascii="Source Sans Pro" w:hAnsi="Source Sans Pro" w:cs="Source Sans Pro"/>
          <w:color w:val="000000"/>
          <w:szCs w:val="24"/>
        </w:rPr>
      </w:pPr>
    </w:p>
    <w:p w14:paraId="232CE0AE" w14:textId="478775CC" w:rsidR="00FA3D7F" w:rsidRDefault="00FA3D7F" w:rsidP="00C676F6">
      <w:pPr>
        <w:pStyle w:val="Heading3"/>
        <w:spacing w:line="276" w:lineRule="auto"/>
      </w:pPr>
      <w:bookmarkStart w:id="51" w:name="_Toc122428505"/>
      <w:bookmarkStart w:id="52" w:name="_Toc122604847"/>
      <w:r w:rsidRPr="00FA3D7F">
        <w:t>Statement by directors or the board</w:t>
      </w:r>
      <w:bookmarkEnd w:id="51"/>
      <w:bookmarkEnd w:id="52"/>
    </w:p>
    <w:p w14:paraId="32BEEBD3" w14:textId="6169D9E3" w:rsidR="00FA3D7F" w:rsidRDefault="00FA3D7F" w:rsidP="00C676F6">
      <w:pPr>
        <w:spacing w:line="276" w:lineRule="auto"/>
      </w:pPr>
    </w:p>
    <w:p w14:paraId="34D8CA4F" w14:textId="58F16B71" w:rsidR="00FA3D7F" w:rsidRDefault="00FA3D7F" w:rsidP="00C676F6">
      <w:pPr>
        <w:spacing w:line="276" w:lineRule="auto"/>
      </w:pPr>
      <w:r w:rsidRPr="00FA3D7F">
        <w:t>In the opinion of the board the financial report:</w:t>
      </w:r>
    </w:p>
    <w:p w14:paraId="277F4D12" w14:textId="77777777" w:rsidR="00FA3D7F" w:rsidRPr="00FA3D7F" w:rsidRDefault="00FA3D7F" w:rsidP="00C676F6">
      <w:pPr>
        <w:autoSpaceDE w:val="0"/>
        <w:autoSpaceDN w:val="0"/>
        <w:adjustRightInd w:val="0"/>
        <w:spacing w:after="0" w:line="276" w:lineRule="auto"/>
        <w:rPr>
          <w:rFonts w:ascii="Source Sans Pro" w:hAnsi="Source Sans Pro"/>
          <w:szCs w:val="24"/>
        </w:rPr>
      </w:pPr>
    </w:p>
    <w:p w14:paraId="59BC7664" w14:textId="16614F91" w:rsidR="00FA3D7F" w:rsidRPr="00AA7B1B" w:rsidRDefault="00FA3D7F" w:rsidP="00C676F6">
      <w:pPr>
        <w:pStyle w:val="ListParagraph"/>
        <w:numPr>
          <w:ilvl w:val="0"/>
          <w:numId w:val="18"/>
        </w:numPr>
        <w:spacing w:line="276" w:lineRule="auto"/>
      </w:pPr>
      <w:r w:rsidRPr="00AA7B1B">
        <w:t>Centre for Accessibility Australia Ltd (Company) is not a reporting entity because there are no users dependent on general purpose financial statements. Accordingly, as described in note 1 to the financial statements, the attached special purpose financial statements have been prepared for the purposes of complying with the reporting requirements of the Company’s constitution and the Australian Charities and Not-for-Profit Commissions Act 2012</w:t>
      </w:r>
    </w:p>
    <w:p w14:paraId="2E16C5C7" w14:textId="2FDE8A66" w:rsidR="00FA3D7F" w:rsidRPr="00AA7B1B" w:rsidRDefault="00FA3D7F" w:rsidP="00C676F6">
      <w:pPr>
        <w:pStyle w:val="ListParagraph"/>
        <w:numPr>
          <w:ilvl w:val="0"/>
          <w:numId w:val="18"/>
        </w:numPr>
        <w:spacing w:line="276" w:lineRule="auto"/>
      </w:pPr>
      <w:r w:rsidRPr="00AA7B1B">
        <w:t xml:space="preserve">The attached financial statements and notes thereto have been prepared in accordance with the accounting policies prescribed in note 1 to the financial statements and to comply with the Australian Charities and Not-for-Profit Commissions Act 2012, the Australian Charities and Not-for-Profit Commissions Regulations 2013 and other mandatory professional reporting </w:t>
      </w:r>
      <w:proofErr w:type="gramStart"/>
      <w:r w:rsidRPr="00AA7B1B">
        <w:t>requirements;</w:t>
      </w:r>
      <w:proofErr w:type="gramEnd"/>
      <w:r w:rsidRPr="00AA7B1B">
        <w:t xml:space="preserve"> </w:t>
      </w:r>
    </w:p>
    <w:p w14:paraId="3AAE28E7" w14:textId="3E91F5B0" w:rsidR="00FA3D7F" w:rsidRPr="00AA7B1B" w:rsidRDefault="00FA3D7F" w:rsidP="00C676F6">
      <w:pPr>
        <w:pStyle w:val="ListParagraph"/>
        <w:numPr>
          <w:ilvl w:val="0"/>
          <w:numId w:val="18"/>
        </w:numPr>
        <w:spacing w:line="276" w:lineRule="auto"/>
      </w:pPr>
      <w:r w:rsidRPr="00AA7B1B">
        <w:t xml:space="preserve">At the date of this statement, there are reasonable grounds to believe that the company will be able to pay its debts as and when they fall due and </w:t>
      </w:r>
    </w:p>
    <w:p w14:paraId="4663F5F1" w14:textId="7A1E5CEF" w:rsidR="00FA3D7F" w:rsidRPr="00AA7B1B" w:rsidRDefault="00FA3D7F" w:rsidP="00C676F6">
      <w:pPr>
        <w:pStyle w:val="ListParagraph"/>
        <w:numPr>
          <w:ilvl w:val="0"/>
          <w:numId w:val="18"/>
        </w:numPr>
        <w:spacing w:line="276" w:lineRule="auto"/>
      </w:pPr>
      <w:r w:rsidRPr="00AA7B1B">
        <w:t xml:space="preserve">The attached financial statements and notes thereto give a true and fair view of the Company’s financial position as </w:t>
      </w:r>
      <w:proofErr w:type="gramStart"/>
      <w:r w:rsidRPr="00AA7B1B">
        <w:t>at</w:t>
      </w:r>
      <w:proofErr w:type="gramEnd"/>
      <w:r w:rsidRPr="00AA7B1B">
        <w:t xml:space="preserve"> 30 June 2022 and its performance for the financial year ended on that date. </w:t>
      </w:r>
    </w:p>
    <w:p w14:paraId="2677E29F" w14:textId="0D603B1E" w:rsidR="00FA3D7F" w:rsidRPr="00AA7B1B" w:rsidRDefault="00FA3D7F" w:rsidP="00C676F6">
      <w:pPr>
        <w:pStyle w:val="ListParagraph"/>
        <w:numPr>
          <w:ilvl w:val="0"/>
          <w:numId w:val="18"/>
        </w:numPr>
        <w:spacing w:line="276" w:lineRule="auto"/>
      </w:pPr>
      <w:r w:rsidRPr="00AA7B1B">
        <w:t>Signed in accordance with a resolution of the directors made pursuant to section 60.15(2) of the Australian Charities and Not-for-Profit Commissions Regulation 2013</w:t>
      </w:r>
      <w:r w:rsidR="00A702FE">
        <w:t>.</w:t>
      </w:r>
    </w:p>
    <w:p w14:paraId="103F57CB" w14:textId="6E55DD0F" w:rsidR="00705802" w:rsidRPr="00A702FE" w:rsidRDefault="00FA3D7F" w:rsidP="00A702FE">
      <w:pPr>
        <w:spacing w:line="276" w:lineRule="auto"/>
        <w:rPr>
          <w:rFonts w:cs="Arial"/>
          <w:szCs w:val="24"/>
        </w:rPr>
      </w:pPr>
      <w:r>
        <w:rPr>
          <w:rFonts w:cs="Arial"/>
          <w:szCs w:val="24"/>
        </w:rPr>
        <w:br w:type="page"/>
      </w:r>
    </w:p>
    <w:p w14:paraId="6917D39F" w14:textId="77777777" w:rsidR="00705802" w:rsidRPr="00705802" w:rsidRDefault="00705802" w:rsidP="00FF1858">
      <w:pPr>
        <w:pStyle w:val="Heading3"/>
      </w:pPr>
      <w:bookmarkStart w:id="53" w:name="_Toc122428506"/>
      <w:bookmarkStart w:id="54" w:name="_Toc122604848"/>
      <w:r w:rsidRPr="00705802">
        <w:lastRenderedPageBreak/>
        <w:t>Centre for Accessibility Australia Ltd</w:t>
      </w:r>
      <w:bookmarkEnd w:id="53"/>
      <w:bookmarkEnd w:id="54"/>
      <w:r w:rsidRPr="00705802">
        <w:t xml:space="preserve"> </w:t>
      </w:r>
    </w:p>
    <w:p w14:paraId="521E6289" w14:textId="77777777" w:rsidR="00705802" w:rsidRPr="00705802" w:rsidRDefault="00705802" w:rsidP="00C676F6">
      <w:pPr>
        <w:pStyle w:val="Heading3"/>
        <w:spacing w:line="276" w:lineRule="auto"/>
        <w:rPr>
          <w:rFonts w:cs="Arial"/>
          <w:szCs w:val="24"/>
        </w:rPr>
      </w:pPr>
      <w:bookmarkStart w:id="55" w:name="_Toc122428507"/>
      <w:bookmarkStart w:id="56" w:name="_Toc122604849"/>
      <w:r w:rsidRPr="00705802">
        <w:rPr>
          <w:rFonts w:cs="Arial"/>
          <w:szCs w:val="24"/>
        </w:rPr>
        <w:t>Statement of Profit and Loss</w:t>
      </w:r>
      <w:bookmarkEnd w:id="55"/>
      <w:bookmarkEnd w:id="56"/>
      <w:r w:rsidRPr="00705802">
        <w:rPr>
          <w:rFonts w:cs="Arial"/>
          <w:szCs w:val="24"/>
        </w:rPr>
        <w:t xml:space="preserve"> </w:t>
      </w:r>
    </w:p>
    <w:p w14:paraId="7266EED4" w14:textId="7CC3B645" w:rsidR="00FA3D7F" w:rsidRDefault="00705802" w:rsidP="00C676F6">
      <w:pPr>
        <w:spacing w:line="276" w:lineRule="auto"/>
        <w:rPr>
          <w:rFonts w:cs="Arial"/>
          <w:color w:val="434141"/>
          <w:szCs w:val="24"/>
        </w:rPr>
      </w:pPr>
      <w:r w:rsidRPr="00705802">
        <w:rPr>
          <w:rFonts w:cs="Arial"/>
          <w:color w:val="434141"/>
          <w:szCs w:val="24"/>
        </w:rPr>
        <w:t>For the year ended 30 June 2022</w:t>
      </w:r>
    </w:p>
    <w:p w14:paraId="7B3476C4" w14:textId="1869520A" w:rsidR="00705802" w:rsidRDefault="00FF1858" w:rsidP="00C676F6">
      <w:pPr>
        <w:spacing w:line="276" w:lineRule="auto"/>
        <w:rPr>
          <w:rFonts w:cs="Arial"/>
          <w:color w:val="434141"/>
          <w:szCs w:val="24"/>
        </w:rPr>
      </w:pPr>
      <w:r>
        <w:rPr>
          <w:rFonts w:cs="Arial"/>
          <w:color w:val="434141"/>
          <w:szCs w:val="24"/>
        </w:rPr>
        <w:tab/>
      </w:r>
      <w:r>
        <w:rPr>
          <w:rFonts w:cs="Arial"/>
          <w:color w:val="434141"/>
          <w:szCs w:val="24"/>
        </w:rPr>
        <w:tab/>
      </w:r>
      <w:r>
        <w:rPr>
          <w:rFonts w:cs="Arial"/>
          <w:color w:val="434141"/>
          <w:szCs w:val="24"/>
        </w:rPr>
        <w:tab/>
      </w:r>
      <w:r>
        <w:rPr>
          <w:rFonts w:cs="Arial"/>
          <w:color w:val="434141"/>
          <w:szCs w:val="24"/>
        </w:rPr>
        <w:tab/>
      </w:r>
      <w:r>
        <w:rPr>
          <w:rFonts w:cs="Arial"/>
          <w:color w:val="434141"/>
          <w:szCs w:val="24"/>
        </w:rPr>
        <w:tab/>
      </w:r>
      <w:r>
        <w:rPr>
          <w:rFonts w:cs="Arial"/>
          <w:color w:val="434141"/>
          <w:szCs w:val="24"/>
        </w:rPr>
        <w:tab/>
      </w:r>
      <w:r>
        <w:rPr>
          <w:rFonts w:cs="Arial"/>
          <w:color w:val="434141"/>
          <w:szCs w:val="24"/>
        </w:rPr>
        <w:tab/>
      </w:r>
      <w:r>
        <w:rPr>
          <w:rFonts w:cs="Arial"/>
          <w:color w:val="434141"/>
          <w:szCs w:val="24"/>
        </w:rPr>
        <w:tab/>
      </w:r>
    </w:p>
    <w:tbl>
      <w:tblPr>
        <w:tblW w:w="0" w:type="auto"/>
        <w:tblInd w:w="709" w:type="dxa"/>
        <w:tblBorders>
          <w:top w:val="single" w:sz="8" w:space="0" w:color="056571"/>
          <w:left w:val="single" w:sz="8" w:space="0" w:color="056571"/>
          <w:bottom w:val="single" w:sz="8" w:space="0" w:color="056571"/>
          <w:right w:val="single" w:sz="8" w:space="0" w:color="056571"/>
          <w:insideH w:val="single" w:sz="8" w:space="0" w:color="056571"/>
          <w:insideV w:val="single" w:sz="8" w:space="0" w:color="056571"/>
        </w:tblBorders>
        <w:tblLayout w:type="fixed"/>
        <w:tblCellMar>
          <w:left w:w="0" w:type="dxa"/>
          <w:right w:w="0" w:type="dxa"/>
        </w:tblCellMar>
        <w:tblLook w:val="01E0" w:firstRow="1" w:lastRow="1" w:firstColumn="1" w:lastColumn="1" w:noHBand="0" w:noVBand="0"/>
        <w:tblDescription w:val="Table showing profit and loss for year ending 30 June 2022, comparing the far right hand column for 2020-21 financial year with the 2021-22 results in the middle column "/>
      </w:tblPr>
      <w:tblGrid>
        <w:gridCol w:w="4469"/>
        <w:gridCol w:w="2098"/>
        <w:gridCol w:w="2098"/>
      </w:tblGrid>
      <w:tr w:rsidR="00C33CE7" w14:paraId="3484D0F8" w14:textId="77777777" w:rsidTr="00047DA6">
        <w:trPr>
          <w:trHeight w:val="360"/>
        </w:trPr>
        <w:tc>
          <w:tcPr>
            <w:tcW w:w="4469" w:type="dxa"/>
            <w:tcBorders>
              <w:top w:val="nil"/>
              <w:left w:val="nil"/>
              <w:right w:val="nil"/>
            </w:tcBorders>
          </w:tcPr>
          <w:p w14:paraId="102EAB33" w14:textId="77777777" w:rsidR="00C33CE7" w:rsidRDefault="00C33CE7" w:rsidP="00C676F6">
            <w:pPr>
              <w:pStyle w:val="TableParagraph"/>
              <w:spacing w:before="0" w:line="276" w:lineRule="auto"/>
              <w:jc w:val="left"/>
              <w:rPr>
                <w:rFonts w:ascii="Times New Roman"/>
                <w:sz w:val="24"/>
              </w:rPr>
            </w:pPr>
          </w:p>
        </w:tc>
        <w:tc>
          <w:tcPr>
            <w:tcW w:w="2098" w:type="dxa"/>
            <w:tcBorders>
              <w:top w:val="nil"/>
              <w:left w:val="nil"/>
              <w:bottom w:val="nil"/>
              <w:right w:val="nil"/>
            </w:tcBorders>
            <w:shd w:val="clear" w:color="auto" w:fill="056571"/>
          </w:tcPr>
          <w:p w14:paraId="696A6C83" w14:textId="77777777" w:rsidR="00C33CE7" w:rsidRDefault="00C33CE7" w:rsidP="00C676F6">
            <w:pPr>
              <w:pStyle w:val="TableParagraph"/>
              <w:spacing w:before="23" w:line="276" w:lineRule="auto"/>
              <w:ind w:right="68"/>
              <w:rPr>
                <w:b/>
                <w:sz w:val="28"/>
              </w:rPr>
            </w:pPr>
            <w:r>
              <w:rPr>
                <w:b/>
                <w:color w:val="FFFFFF"/>
                <w:w w:val="105"/>
                <w:sz w:val="28"/>
              </w:rPr>
              <w:t>30 Jun</w:t>
            </w:r>
            <w:r>
              <w:rPr>
                <w:b/>
                <w:color w:val="FFFFFF"/>
                <w:spacing w:val="1"/>
                <w:w w:val="105"/>
                <w:sz w:val="28"/>
              </w:rPr>
              <w:t xml:space="preserve"> </w:t>
            </w:r>
            <w:r>
              <w:rPr>
                <w:b/>
                <w:color w:val="FFFFFF"/>
                <w:spacing w:val="-4"/>
                <w:w w:val="105"/>
                <w:sz w:val="28"/>
              </w:rPr>
              <w:t>2022</w:t>
            </w:r>
          </w:p>
        </w:tc>
        <w:tc>
          <w:tcPr>
            <w:tcW w:w="2098" w:type="dxa"/>
            <w:tcBorders>
              <w:top w:val="nil"/>
              <w:left w:val="nil"/>
              <w:bottom w:val="nil"/>
              <w:right w:val="nil"/>
            </w:tcBorders>
            <w:shd w:val="clear" w:color="auto" w:fill="056571"/>
          </w:tcPr>
          <w:p w14:paraId="32D1C524" w14:textId="77777777" w:rsidR="00C33CE7" w:rsidRDefault="00C33CE7" w:rsidP="00C676F6">
            <w:pPr>
              <w:pStyle w:val="TableParagraph"/>
              <w:spacing w:before="23" w:line="276" w:lineRule="auto"/>
              <w:ind w:right="68"/>
              <w:rPr>
                <w:b/>
                <w:sz w:val="28"/>
              </w:rPr>
            </w:pPr>
            <w:r>
              <w:rPr>
                <w:b/>
                <w:color w:val="FFFFFF"/>
                <w:w w:val="105"/>
                <w:sz w:val="28"/>
              </w:rPr>
              <w:t>30 Jun</w:t>
            </w:r>
            <w:r>
              <w:rPr>
                <w:b/>
                <w:color w:val="FFFFFF"/>
                <w:spacing w:val="1"/>
                <w:w w:val="105"/>
                <w:sz w:val="28"/>
              </w:rPr>
              <w:t xml:space="preserve"> </w:t>
            </w:r>
            <w:r>
              <w:rPr>
                <w:b/>
                <w:color w:val="FFFFFF"/>
                <w:spacing w:val="-4"/>
                <w:w w:val="105"/>
                <w:sz w:val="28"/>
              </w:rPr>
              <w:t>2021</w:t>
            </w:r>
          </w:p>
        </w:tc>
      </w:tr>
      <w:tr w:rsidR="00C33CE7" w14:paraId="30124608" w14:textId="77777777" w:rsidTr="00047DA6">
        <w:trPr>
          <w:trHeight w:val="660"/>
        </w:trPr>
        <w:tc>
          <w:tcPr>
            <w:tcW w:w="8665" w:type="dxa"/>
            <w:gridSpan w:val="3"/>
            <w:tcBorders>
              <w:top w:val="nil"/>
            </w:tcBorders>
            <w:shd w:val="clear" w:color="auto" w:fill="FFFFFF"/>
          </w:tcPr>
          <w:p w14:paraId="66517A3B" w14:textId="77777777" w:rsidR="00C33CE7" w:rsidRDefault="00C33CE7" w:rsidP="00C676F6">
            <w:pPr>
              <w:pStyle w:val="TableParagraph"/>
              <w:spacing w:before="7" w:line="276" w:lineRule="auto"/>
              <w:jc w:val="left"/>
              <w:rPr>
                <w:b/>
                <w:sz w:val="29"/>
              </w:rPr>
            </w:pPr>
          </w:p>
          <w:p w14:paraId="5ECB15DA" w14:textId="77777777" w:rsidR="00C33CE7" w:rsidRDefault="00C33CE7" w:rsidP="00C676F6">
            <w:pPr>
              <w:pStyle w:val="TableParagraph"/>
              <w:spacing w:before="1" w:line="276" w:lineRule="auto"/>
              <w:ind w:left="80"/>
              <w:jc w:val="left"/>
              <w:rPr>
                <w:b/>
                <w:sz w:val="24"/>
              </w:rPr>
            </w:pPr>
            <w:r>
              <w:rPr>
                <w:b/>
                <w:color w:val="454242"/>
                <w:spacing w:val="-2"/>
                <w:w w:val="105"/>
                <w:sz w:val="24"/>
              </w:rPr>
              <w:t>Trading</w:t>
            </w:r>
            <w:r>
              <w:rPr>
                <w:b/>
                <w:color w:val="454242"/>
                <w:spacing w:val="-9"/>
                <w:w w:val="105"/>
                <w:sz w:val="24"/>
              </w:rPr>
              <w:t xml:space="preserve"> </w:t>
            </w:r>
            <w:r>
              <w:rPr>
                <w:b/>
                <w:color w:val="454242"/>
                <w:spacing w:val="-2"/>
                <w:w w:val="105"/>
                <w:sz w:val="24"/>
              </w:rPr>
              <w:t>Income</w:t>
            </w:r>
          </w:p>
        </w:tc>
      </w:tr>
      <w:tr w:rsidR="00C33CE7" w14:paraId="585A35AE" w14:textId="77777777" w:rsidTr="00047DA6">
        <w:trPr>
          <w:trHeight w:val="325"/>
        </w:trPr>
        <w:tc>
          <w:tcPr>
            <w:tcW w:w="4469" w:type="dxa"/>
            <w:tcBorders>
              <w:bottom w:val="single" w:sz="4" w:space="0" w:color="849EA8"/>
              <w:right w:val="single" w:sz="4" w:space="0" w:color="849EA8"/>
            </w:tcBorders>
            <w:shd w:val="clear" w:color="auto" w:fill="FFFFFF"/>
          </w:tcPr>
          <w:p w14:paraId="481561B8" w14:textId="77777777" w:rsidR="00C33CE7" w:rsidRDefault="00C33CE7" w:rsidP="00C676F6">
            <w:pPr>
              <w:pStyle w:val="TableParagraph"/>
              <w:spacing w:before="21" w:line="276" w:lineRule="auto"/>
              <w:ind w:left="283"/>
              <w:jc w:val="left"/>
              <w:rPr>
                <w:sz w:val="24"/>
              </w:rPr>
            </w:pPr>
            <w:r>
              <w:rPr>
                <w:color w:val="454242"/>
                <w:spacing w:val="-2"/>
                <w:w w:val="105"/>
                <w:sz w:val="24"/>
              </w:rPr>
              <w:t>Donations</w:t>
            </w:r>
          </w:p>
        </w:tc>
        <w:tc>
          <w:tcPr>
            <w:tcW w:w="2098" w:type="dxa"/>
            <w:tcBorders>
              <w:left w:val="single" w:sz="4" w:space="0" w:color="849EA8"/>
              <w:bottom w:val="single" w:sz="4" w:space="0" w:color="849EA8"/>
              <w:right w:val="single" w:sz="4" w:space="0" w:color="849EA8"/>
            </w:tcBorders>
            <w:shd w:val="clear" w:color="auto" w:fill="FFFFFF"/>
          </w:tcPr>
          <w:p w14:paraId="7752AE40" w14:textId="77777777" w:rsidR="00C33CE7" w:rsidRDefault="00C33CE7" w:rsidP="00C676F6">
            <w:pPr>
              <w:pStyle w:val="TableParagraph"/>
              <w:spacing w:before="21" w:line="276" w:lineRule="auto"/>
              <w:ind w:right="63"/>
              <w:rPr>
                <w:sz w:val="24"/>
              </w:rPr>
            </w:pPr>
            <w:r>
              <w:rPr>
                <w:color w:val="454242"/>
                <w:spacing w:val="-5"/>
                <w:sz w:val="24"/>
              </w:rPr>
              <w:t>100</w:t>
            </w:r>
          </w:p>
        </w:tc>
        <w:tc>
          <w:tcPr>
            <w:tcW w:w="2098" w:type="dxa"/>
            <w:tcBorders>
              <w:left w:val="single" w:sz="4" w:space="0" w:color="849EA8"/>
              <w:bottom w:val="single" w:sz="4" w:space="0" w:color="849EA8"/>
            </w:tcBorders>
            <w:shd w:val="clear" w:color="auto" w:fill="FFFFFF"/>
          </w:tcPr>
          <w:p w14:paraId="39F3C85C" w14:textId="77777777" w:rsidR="00C33CE7" w:rsidRDefault="00C33CE7" w:rsidP="00C676F6">
            <w:pPr>
              <w:pStyle w:val="TableParagraph"/>
              <w:spacing w:before="21" w:line="276" w:lineRule="auto"/>
              <w:ind w:right="58"/>
              <w:rPr>
                <w:sz w:val="24"/>
              </w:rPr>
            </w:pPr>
            <w:r>
              <w:rPr>
                <w:color w:val="454242"/>
                <w:spacing w:val="-2"/>
                <w:sz w:val="24"/>
              </w:rPr>
              <w:t>5,000</w:t>
            </w:r>
          </w:p>
        </w:tc>
      </w:tr>
      <w:tr w:rsidR="00C33CE7" w14:paraId="73416B20" w14:textId="77777777" w:rsidTr="00047DA6">
        <w:trPr>
          <w:trHeight w:val="335"/>
        </w:trPr>
        <w:tc>
          <w:tcPr>
            <w:tcW w:w="4469" w:type="dxa"/>
            <w:tcBorders>
              <w:top w:val="single" w:sz="4" w:space="0" w:color="849EA8"/>
              <w:bottom w:val="single" w:sz="4" w:space="0" w:color="849EA8"/>
              <w:right w:val="single" w:sz="4" w:space="0" w:color="849EA8"/>
            </w:tcBorders>
            <w:shd w:val="clear" w:color="auto" w:fill="FFFFFF"/>
          </w:tcPr>
          <w:p w14:paraId="17CA4043" w14:textId="77777777" w:rsidR="00C33CE7" w:rsidRDefault="00C33CE7" w:rsidP="00C676F6">
            <w:pPr>
              <w:pStyle w:val="TableParagraph"/>
              <w:spacing w:line="276" w:lineRule="auto"/>
              <w:ind w:left="283"/>
              <w:jc w:val="left"/>
              <w:rPr>
                <w:sz w:val="24"/>
              </w:rPr>
            </w:pPr>
            <w:r>
              <w:rPr>
                <w:color w:val="454242"/>
                <w:spacing w:val="-2"/>
                <w:sz w:val="24"/>
              </w:rPr>
              <w:t>Grants</w:t>
            </w:r>
          </w:p>
        </w:tc>
        <w:tc>
          <w:tcPr>
            <w:tcW w:w="2098" w:type="dxa"/>
            <w:tcBorders>
              <w:top w:val="single" w:sz="4" w:space="0" w:color="849EA8"/>
              <w:left w:val="single" w:sz="4" w:space="0" w:color="849EA8"/>
              <w:bottom w:val="single" w:sz="4" w:space="0" w:color="849EA8"/>
              <w:right w:val="single" w:sz="4" w:space="0" w:color="849EA8"/>
            </w:tcBorders>
            <w:shd w:val="clear" w:color="auto" w:fill="FFFFFF"/>
          </w:tcPr>
          <w:p w14:paraId="450FFAF8" w14:textId="77777777" w:rsidR="00C33CE7" w:rsidRDefault="00C33CE7" w:rsidP="00C676F6">
            <w:pPr>
              <w:pStyle w:val="TableParagraph"/>
              <w:spacing w:line="276" w:lineRule="auto"/>
              <w:ind w:right="63"/>
              <w:rPr>
                <w:sz w:val="24"/>
              </w:rPr>
            </w:pPr>
            <w:r>
              <w:rPr>
                <w:color w:val="454242"/>
                <w:spacing w:val="-2"/>
                <w:sz w:val="24"/>
              </w:rPr>
              <w:t>164,000</w:t>
            </w:r>
          </w:p>
        </w:tc>
        <w:tc>
          <w:tcPr>
            <w:tcW w:w="2098" w:type="dxa"/>
            <w:tcBorders>
              <w:top w:val="single" w:sz="4" w:space="0" w:color="849EA8"/>
              <w:left w:val="single" w:sz="4" w:space="0" w:color="849EA8"/>
              <w:bottom w:val="single" w:sz="4" w:space="0" w:color="849EA8"/>
            </w:tcBorders>
            <w:shd w:val="clear" w:color="auto" w:fill="FFFFFF"/>
          </w:tcPr>
          <w:p w14:paraId="111BD184" w14:textId="77777777" w:rsidR="00C33CE7" w:rsidRDefault="00C33CE7" w:rsidP="00C676F6">
            <w:pPr>
              <w:pStyle w:val="TableParagraph"/>
              <w:spacing w:line="276" w:lineRule="auto"/>
              <w:ind w:right="58"/>
              <w:rPr>
                <w:sz w:val="24"/>
              </w:rPr>
            </w:pPr>
            <w:r>
              <w:rPr>
                <w:color w:val="454242"/>
                <w:w w:val="101"/>
                <w:sz w:val="24"/>
              </w:rPr>
              <w:t>-</w:t>
            </w:r>
          </w:p>
        </w:tc>
      </w:tr>
      <w:tr w:rsidR="00C33CE7" w14:paraId="69A9EF91" w14:textId="77777777" w:rsidTr="00047DA6">
        <w:trPr>
          <w:trHeight w:val="325"/>
        </w:trPr>
        <w:tc>
          <w:tcPr>
            <w:tcW w:w="4469" w:type="dxa"/>
            <w:tcBorders>
              <w:top w:val="single" w:sz="4" w:space="0" w:color="849EA8"/>
              <w:right w:val="single" w:sz="4" w:space="0" w:color="849EA8"/>
            </w:tcBorders>
            <w:shd w:val="clear" w:color="auto" w:fill="FFFFFF"/>
          </w:tcPr>
          <w:p w14:paraId="2FB790FA" w14:textId="77777777" w:rsidR="00C33CE7" w:rsidRDefault="00C33CE7" w:rsidP="00C676F6">
            <w:pPr>
              <w:pStyle w:val="TableParagraph"/>
              <w:spacing w:line="276" w:lineRule="auto"/>
              <w:ind w:left="283"/>
              <w:jc w:val="left"/>
              <w:rPr>
                <w:sz w:val="24"/>
              </w:rPr>
            </w:pPr>
            <w:r>
              <w:rPr>
                <w:color w:val="454242"/>
                <w:spacing w:val="-4"/>
                <w:w w:val="105"/>
                <w:sz w:val="24"/>
              </w:rPr>
              <w:t>Sales</w:t>
            </w:r>
          </w:p>
        </w:tc>
        <w:tc>
          <w:tcPr>
            <w:tcW w:w="2098" w:type="dxa"/>
            <w:tcBorders>
              <w:top w:val="single" w:sz="4" w:space="0" w:color="849EA8"/>
              <w:left w:val="single" w:sz="4" w:space="0" w:color="849EA8"/>
              <w:right w:val="single" w:sz="4" w:space="0" w:color="849EA8"/>
            </w:tcBorders>
            <w:shd w:val="clear" w:color="auto" w:fill="FFFFFF"/>
          </w:tcPr>
          <w:p w14:paraId="3041A575" w14:textId="77777777" w:rsidR="00C33CE7" w:rsidRDefault="00C33CE7" w:rsidP="00C676F6">
            <w:pPr>
              <w:pStyle w:val="TableParagraph"/>
              <w:spacing w:line="276" w:lineRule="auto"/>
              <w:ind w:right="63"/>
              <w:rPr>
                <w:sz w:val="24"/>
              </w:rPr>
            </w:pPr>
            <w:r>
              <w:rPr>
                <w:color w:val="454242"/>
                <w:spacing w:val="-2"/>
                <w:sz w:val="24"/>
              </w:rPr>
              <w:t>344,018</w:t>
            </w:r>
          </w:p>
        </w:tc>
        <w:tc>
          <w:tcPr>
            <w:tcW w:w="2098" w:type="dxa"/>
            <w:tcBorders>
              <w:top w:val="single" w:sz="4" w:space="0" w:color="849EA8"/>
              <w:left w:val="single" w:sz="4" w:space="0" w:color="849EA8"/>
            </w:tcBorders>
            <w:shd w:val="clear" w:color="auto" w:fill="FFFFFF"/>
          </w:tcPr>
          <w:p w14:paraId="61753CCA" w14:textId="77777777" w:rsidR="00C33CE7" w:rsidRDefault="00C33CE7" w:rsidP="00C676F6">
            <w:pPr>
              <w:pStyle w:val="TableParagraph"/>
              <w:spacing w:line="276" w:lineRule="auto"/>
              <w:ind w:right="58"/>
              <w:rPr>
                <w:sz w:val="24"/>
              </w:rPr>
            </w:pPr>
            <w:r>
              <w:rPr>
                <w:color w:val="454242"/>
                <w:spacing w:val="-2"/>
                <w:sz w:val="24"/>
              </w:rPr>
              <w:t>164,241</w:t>
            </w:r>
          </w:p>
        </w:tc>
      </w:tr>
      <w:tr w:rsidR="00C33CE7" w14:paraId="1DC212A3" w14:textId="77777777" w:rsidTr="00047DA6">
        <w:trPr>
          <w:trHeight w:val="320"/>
        </w:trPr>
        <w:tc>
          <w:tcPr>
            <w:tcW w:w="4469" w:type="dxa"/>
            <w:tcBorders>
              <w:right w:val="single" w:sz="4" w:space="0" w:color="849EA8"/>
            </w:tcBorders>
            <w:shd w:val="clear" w:color="auto" w:fill="FFFFFF"/>
          </w:tcPr>
          <w:p w14:paraId="375873E1" w14:textId="77777777" w:rsidR="00C33CE7" w:rsidRDefault="00C33CE7" w:rsidP="00C676F6">
            <w:pPr>
              <w:pStyle w:val="TableParagraph"/>
              <w:spacing w:before="21" w:line="276" w:lineRule="auto"/>
              <w:ind w:left="283"/>
              <w:jc w:val="left"/>
              <w:rPr>
                <w:b/>
                <w:sz w:val="24"/>
              </w:rPr>
            </w:pPr>
            <w:r>
              <w:rPr>
                <w:b/>
                <w:color w:val="454242"/>
                <w:spacing w:val="-4"/>
                <w:w w:val="105"/>
                <w:sz w:val="24"/>
              </w:rPr>
              <w:t>Total</w:t>
            </w:r>
            <w:r>
              <w:rPr>
                <w:b/>
                <w:color w:val="454242"/>
                <w:spacing w:val="-6"/>
                <w:w w:val="105"/>
                <w:sz w:val="24"/>
              </w:rPr>
              <w:t xml:space="preserve"> </w:t>
            </w:r>
            <w:r>
              <w:rPr>
                <w:b/>
                <w:color w:val="454242"/>
                <w:spacing w:val="-4"/>
                <w:w w:val="105"/>
                <w:sz w:val="24"/>
              </w:rPr>
              <w:t>Trading</w:t>
            </w:r>
            <w:r>
              <w:rPr>
                <w:b/>
                <w:color w:val="454242"/>
                <w:spacing w:val="-6"/>
                <w:w w:val="105"/>
                <w:sz w:val="24"/>
              </w:rPr>
              <w:t xml:space="preserve"> </w:t>
            </w:r>
            <w:r>
              <w:rPr>
                <w:b/>
                <w:color w:val="454242"/>
                <w:spacing w:val="-4"/>
                <w:w w:val="105"/>
                <w:sz w:val="24"/>
              </w:rPr>
              <w:t>Income</w:t>
            </w:r>
          </w:p>
        </w:tc>
        <w:tc>
          <w:tcPr>
            <w:tcW w:w="2098" w:type="dxa"/>
            <w:tcBorders>
              <w:left w:val="single" w:sz="4" w:space="0" w:color="849EA8"/>
              <w:right w:val="single" w:sz="4" w:space="0" w:color="849EA8"/>
            </w:tcBorders>
            <w:shd w:val="clear" w:color="auto" w:fill="FFFFFF"/>
          </w:tcPr>
          <w:p w14:paraId="57624F49" w14:textId="77777777" w:rsidR="00C33CE7" w:rsidRDefault="00C33CE7" w:rsidP="00C676F6">
            <w:pPr>
              <w:pStyle w:val="TableParagraph"/>
              <w:spacing w:before="21" w:line="276" w:lineRule="auto"/>
              <w:ind w:right="63"/>
              <w:rPr>
                <w:b/>
                <w:sz w:val="24"/>
              </w:rPr>
            </w:pPr>
            <w:r>
              <w:rPr>
                <w:b/>
                <w:color w:val="454242"/>
                <w:spacing w:val="-2"/>
                <w:sz w:val="24"/>
              </w:rPr>
              <w:t>508,118</w:t>
            </w:r>
          </w:p>
        </w:tc>
        <w:tc>
          <w:tcPr>
            <w:tcW w:w="2098" w:type="dxa"/>
            <w:tcBorders>
              <w:left w:val="single" w:sz="4" w:space="0" w:color="849EA8"/>
            </w:tcBorders>
            <w:shd w:val="clear" w:color="auto" w:fill="FFFFFF"/>
          </w:tcPr>
          <w:p w14:paraId="71888779" w14:textId="77777777" w:rsidR="00C33CE7" w:rsidRDefault="00C33CE7" w:rsidP="00C676F6">
            <w:pPr>
              <w:pStyle w:val="TableParagraph"/>
              <w:spacing w:before="21" w:line="276" w:lineRule="auto"/>
              <w:ind w:right="58"/>
              <w:rPr>
                <w:b/>
                <w:sz w:val="24"/>
              </w:rPr>
            </w:pPr>
            <w:r>
              <w:rPr>
                <w:b/>
                <w:color w:val="454242"/>
                <w:spacing w:val="-2"/>
                <w:sz w:val="24"/>
              </w:rPr>
              <w:t>169,241</w:t>
            </w:r>
          </w:p>
        </w:tc>
      </w:tr>
      <w:tr w:rsidR="00C33CE7" w14:paraId="76892BBF" w14:textId="77777777" w:rsidTr="00047DA6">
        <w:trPr>
          <w:trHeight w:val="320"/>
        </w:trPr>
        <w:tc>
          <w:tcPr>
            <w:tcW w:w="4469" w:type="dxa"/>
            <w:tcBorders>
              <w:right w:val="single" w:sz="4" w:space="0" w:color="849EA8"/>
            </w:tcBorders>
            <w:shd w:val="clear" w:color="auto" w:fill="E7EAEB"/>
          </w:tcPr>
          <w:p w14:paraId="3951BD6C" w14:textId="77777777" w:rsidR="00C33CE7" w:rsidRDefault="00C33CE7" w:rsidP="00C676F6">
            <w:pPr>
              <w:pStyle w:val="TableParagraph"/>
              <w:spacing w:before="21" w:line="276" w:lineRule="auto"/>
              <w:ind w:left="80"/>
              <w:jc w:val="left"/>
              <w:rPr>
                <w:b/>
                <w:sz w:val="24"/>
              </w:rPr>
            </w:pPr>
            <w:r>
              <w:rPr>
                <w:b/>
                <w:color w:val="454242"/>
                <w:sz w:val="24"/>
              </w:rPr>
              <w:t>Gross</w:t>
            </w:r>
            <w:r>
              <w:rPr>
                <w:b/>
                <w:color w:val="454242"/>
                <w:spacing w:val="6"/>
                <w:sz w:val="24"/>
              </w:rPr>
              <w:t xml:space="preserve"> </w:t>
            </w:r>
            <w:r>
              <w:rPr>
                <w:b/>
                <w:color w:val="454242"/>
                <w:spacing w:val="-2"/>
                <w:sz w:val="24"/>
              </w:rPr>
              <w:t>Profit</w:t>
            </w:r>
          </w:p>
        </w:tc>
        <w:tc>
          <w:tcPr>
            <w:tcW w:w="2098" w:type="dxa"/>
            <w:tcBorders>
              <w:left w:val="single" w:sz="4" w:space="0" w:color="849EA8"/>
              <w:right w:val="single" w:sz="4" w:space="0" w:color="849EA8"/>
            </w:tcBorders>
            <w:shd w:val="clear" w:color="auto" w:fill="E7EAEB"/>
          </w:tcPr>
          <w:p w14:paraId="0FDCB9A5" w14:textId="77777777" w:rsidR="00C33CE7" w:rsidRDefault="00C33CE7" w:rsidP="00C676F6">
            <w:pPr>
              <w:pStyle w:val="TableParagraph"/>
              <w:spacing w:before="21" w:line="276" w:lineRule="auto"/>
              <w:ind w:right="63"/>
              <w:rPr>
                <w:b/>
                <w:sz w:val="24"/>
              </w:rPr>
            </w:pPr>
            <w:r>
              <w:rPr>
                <w:b/>
                <w:color w:val="454242"/>
                <w:spacing w:val="-2"/>
                <w:sz w:val="24"/>
              </w:rPr>
              <w:t>508,118</w:t>
            </w:r>
          </w:p>
        </w:tc>
        <w:tc>
          <w:tcPr>
            <w:tcW w:w="2098" w:type="dxa"/>
            <w:tcBorders>
              <w:left w:val="single" w:sz="4" w:space="0" w:color="849EA8"/>
            </w:tcBorders>
            <w:shd w:val="clear" w:color="auto" w:fill="E7EAEB"/>
          </w:tcPr>
          <w:p w14:paraId="21CAA784" w14:textId="77777777" w:rsidR="00C33CE7" w:rsidRDefault="00C33CE7" w:rsidP="00C676F6">
            <w:pPr>
              <w:pStyle w:val="TableParagraph"/>
              <w:spacing w:before="21" w:line="276" w:lineRule="auto"/>
              <w:ind w:right="58"/>
              <w:rPr>
                <w:b/>
                <w:sz w:val="24"/>
              </w:rPr>
            </w:pPr>
            <w:r>
              <w:rPr>
                <w:b/>
                <w:color w:val="454242"/>
                <w:spacing w:val="-2"/>
                <w:sz w:val="24"/>
              </w:rPr>
              <w:t>169,241</w:t>
            </w:r>
          </w:p>
        </w:tc>
      </w:tr>
      <w:tr w:rsidR="00C33CE7" w14:paraId="0BB80A05" w14:textId="77777777" w:rsidTr="00047DA6">
        <w:trPr>
          <w:trHeight w:val="660"/>
        </w:trPr>
        <w:tc>
          <w:tcPr>
            <w:tcW w:w="8665" w:type="dxa"/>
            <w:gridSpan w:val="3"/>
            <w:shd w:val="clear" w:color="auto" w:fill="FFFFFF"/>
          </w:tcPr>
          <w:p w14:paraId="07603274" w14:textId="77777777" w:rsidR="00C33CE7" w:rsidRDefault="00C33CE7" w:rsidP="00C676F6">
            <w:pPr>
              <w:pStyle w:val="TableParagraph"/>
              <w:spacing w:before="7" w:line="276" w:lineRule="auto"/>
              <w:jc w:val="left"/>
              <w:rPr>
                <w:b/>
                <w:sz w:val="29"/>
              </w:rPr>
            </w:pPr>
          </w:p>
          <w:p w14:paraId="107C4D8E" w14:textId="77777777" w:rsidR="00C33CE7" w:rsidRDefault="00C33CE7" w:rsidP="00C676F6">
            <w:pPr>
              <w:pStyle w:val="TableParagraph"/>
              <w:spacing w:before="0" w:line="276" w:lineRule="auto"/>
              <w:ind w:left="80"/>
              <w:jc w:val="left"/>
              <w:rPr>
                <w:b/>
                <w:sz w:val="24"/>
              </w:rPr>
            </w:pPr>
            <w:r>
              <w:rPr>
                <w:b/>
                <w:color w:val="454242"/>
                <w:sz w:val="24"/>
              </w:rPr>
              <w:t>Operating</w:t>
            </w:r>
            <w:r>
              <w:rPr>
                <w:b/>
                <w:color w:val="454242"/>
                <w:spacing w:val="19"/>
                <w:sz w:val="24"/>
              </w:rPr>
              <w:t xml:space="preserve"> </w:t>
            </w:r>
            <w:r>
              <w:rPr>
                <w:b/>
                <w:color w:val="454242"/>
                <w:spacing w:val="-2"/>
                <w:sz w:val="24"/>
              </w:rPr>
              <w:t>Expenses</w:t>
            </w:r>
          </w:p>
        </w:tc>
      </w:tr>
      <w:tr w:rsidR="00C33CE7" w14:paraId="54CB7EF3" w14:textId="77777777" w:rsidTr="00047DA6">
        <w:trPr>
          <w:trHeight w:val="325"/>
        </w:trPr>
        <w:tc>
          <w:tcPr>
            <w:tcW w:w="4469" w:type="dxa"/>
            <w:tcBorders>
              <w:bottom w:val="single" w:sz="4" w:space="0" w:color="849EA8"/>
              <w:right w:val="dashed" w:sz="4" w:space="0" w:color="849EA8"/>
            </w:tcBorders>
            <w:shd w:val="clear" w:color="auto" w:fill="FFFFFF"/>
          </w:tcPr>
          <w:p w14:paraId="2E651598" w14:textId="77777777" w:rsidR="00C33CE7" w:rsidRDefault="00C33CE7" w:rsidP="00C676F6">
            <w:pPr>
              <w:pStyle w:val="TableParagraph"/>
              <w:spacing w:before="21" w:line="276" w:lineRule="auto"/>
              <w:ind w:left="283"/>
              <w:jc w:val="left"/>
              <w:rPr>
                <w:sz w:val="24"/>
              </w:rPr>
            </w:pPr>
            <w:r>
              <w:rPr>
                <w:color w:val="454242"/>
                <w:spacing w:val="-2"/>
                <w:sz w:val="24"/>
              </w:rPr>
              <w:t>Advertising</w:t>
            </w:r>
          </w:p>
        </w:tc>
        <w:tc>
          <w:tcPr>
            <w:tcW w:w="2098" w:type="dxa"/>
            <w:tcBorders>
              <w:left w:val="dashed" w:sz="4" w:space="0" w:color="849EA8"/>
              <w:bottom w:val="single" w:sz="4" w:space="0" w:color="849EA8"/>
              <w:right w:val="dashed" w:sz="4" w:space="0" w:color="849EA8"/>
            </w:tcBorders>
            <w:shd w:val="clear" w:color="auto" w:fill="FFFFFF"/>
          </w:tcPr>
          <w:p w14:paraId="76FA2F66" w14:textId="77777777" w:rsidR="00C33CE7" w:rsidRDefault="00C33CE7" w:rsidP="00C676F6">
            <w:pPr>
              <w:pStyle w:val="TableParagraph"/>
              <w:spacing w:before="21" w:line="276" w:lineRule="auto"/>
              <w:ind w:right="63"/>
              <w:rPr>
                <w:sz w:val="24"/>
              </w:rPr>
            </w:pPr>
            <w:r>
              <w:rPr>
                <w:color w:val="454242"/>
                <w:spacing w:val="-2"/>
                <w:sz w:val="24"/>
              </w:rPr>
              <w:t>1,581</w:t>
            </w:r>
          </w:p>
        </w:tc>
        <w:tc>
          <w:tcPr>
            <w:tcW w:w="2098" w:type="dxa"/>
            <w:tcBorders>
              <w:left w:val="dashed" w:sz="4" w:space="0" w:color="849EA8"/>
              <w:bottom w:val="single" w:sz="4" w:space="0" w:color="849EA8"/>
            </w:tcBorders>
            <w:shd w:val="clear" w:color="auto" w:fill="FFFFFF"/>
          </w:tcPr>
          <w:p w14:paraId="76F94B52" w14:textId="77777777" w:rsidR="00C33CE7" w:rsidRDefault="00C33CE7" w:rsidP="00C676F6">
            <w:pPr>
              <w:pStyle w:val="TableParagraph"/>
              <w:spacing w:before="21" w:line="276" w:lineRule="auto"/>
              <w:ind w:right="58"/>
              <w:rPr>
                <w:sz w:val="24"/>
              </w:rPr>
            </w:pPr>
            <w:r>
              <w:rPr>
                <w:color w:val="454242"/>
                <w:w w:val="101"/>
                <w:sz w:val="24"/>
              </w:rPr>
              <w:t>-</w:t>
            </w:r>
          </w:p>
        </w:tc>
      </w:tr>
      <w:tr w:rsidR="00C33CE7" w14:paraId="3878ECD3"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1DD21B5A" w14:textId="77777777" w:rsidR="00C33CE7" w:rsidRDefault="00C33CE7" w:rsidP="00C676F6">
            <w:pPr>
              <w:pStyle w:val="TableParagraph"/>
              <w:spacing w:line="276" w:lineRule="auto"/>
              <w:ind w:left="283"/>
              <w:jc w:val="left"/>
              <w:rPr>
                <w:sz w:val="24"/>
              </w:rPr>
            </w:pPr>
            <w:r>
              <w:rPr>
                <w:color w:val="454242"/>
                <w:sz w:val="24"/>
              </w:rPr>
              <w:t>Annual</w:t>
            </w:r>
            <w:r>
              <w:rPr>
                <w:color w:val="454242"/>
                <w:spacing w:val="6"/>
                <w:sz w:val="24"/>
              </w:rPr>
              <w:t xml:space="preserve"> </w:t>
            </w:r>
            <w:r>
              <w:rPr>
                <w:color w:val="454242"/>
                <w:spacing w:val="-2"/>
                <w:sz w:val="24"/>
              </w:rPr>
              <w:t>Leave</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207014D4" w14:textId="77777777" w:rsidR="00C33CE7" w:rsidRDefault="00C33CE7" w:rsidP="00C676F6">
            <w:pPr>
              <w:pStyle w:val="TableParagraph"/>
              <w:spacing w:line="276" w:lineRule="auto"/>
              <w:ind w:right="63"/>
              <w:rPr>
                <w:sz w:val="24"/>
              </w:rPr>
            </w:pPr>
            <w:r>
              <w:rPr>
                <w:color w:val="454242"/>
                <w:spacing w:val="-2"/>
                <w:sz w:val="24"/>
              </w:rPr>
              <w:t>4,684</w:t>
            </w:r>
          </w:p>
        </w:tc>
        <w:tc>
          <w:tcPr>
            <w:tcW w:w="2098" w:type="dxa"/>
            <w:tcBorders>
              <w:top w:val="single" w:sz="4" w:space="0" w:color="849EA8"/>
              <w:left w:val="dashed" w:sz="4" w:space="0" w:color="849EA8"/>
              <w:bottom w:val="single" w:sz="4" w:space="0" w:color="849EA8"/>
            </w:tcBorders>
            <w:shd w:val="clear" w:color="auto" w:fill="FFFFFF"/>
          </w:tcPr>
          <w:p w14:paraId="06DBC749" w14:textId="77777777" w:rsidR="00C33CE7" w:rsidRDefault="00C33CE7" w:rsidP="00C676F6">
            <w:pPr>
              <w:pStyle w:val="TableParagraph"/>
              <w:spacing w:line="276" w:lineRule="auto"/>
              <w:ind w:right="58"/>
              <w:rPr>
                <w:sz w:val="24"/>
              </w:rPr>
            </w:pPr>
            <w:r>
              <w:rPr>
                <w:color w:val="454242"/>
                <w:spacing w:val="-2"/>
                <w:sz w:val="24"/>
              </w:rPr>
              <w:t>3,927</w:t>
            </w:r>
          </w:p>
        </w:tc>
      </w:tr>
      <w:tr w:rsidR="00C33CE7" w14:paraId="6A5FA02E"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12222210" w14:textId="77777777" w:rsidR="00C33CE7" w:rsidRDefault="00C33CE7" w:rsidP="00C676F6">
            <w:pPr>
              <w:pStyle w:val="TableParagraph"/>
              <w:spacing w:line="276" w:lineRule="auto"/>
              <w:ind w:left="283"/>
              <w:jc w:val="left"/>
              <w:rPr>
                <w:sz w:val="24"/>
              </w:rPr>
            </w:pPr>
            <w:r>
              <w:rPr>
                <w:color w:val="454242"/>
                <w:w w:val="105"/>
                <w:sz w:val="24"/>
              </w:rPr>
              <w:t>Bank</w:t>
            </w:r>
            <w:r>
              <w:rPr>
                <w:color w:val="454242"/>
                <w:spacing w:val="-5"/>
                <w:w w:val="105"/>
                <w:sz w:val="24"/>
              </w:rPr>
              <w:t xml:space="preserve"> </w:t>
            </w:r>
            <w:r>
              <w:rPr>
                <w:color w:val="454242"/>
                <w:spacing w:val="-4"/>
                <w:w w:val="105"/>
                <w:sz w:val="24"/>
              </w:rPr>
              <w:t>Fees</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42817742" w14:textId="77777777" w:rsidR="00C33CE7" w:rsidRDefault="00C33CE7" w:rsidP="00C676F6">
            <w:pPr>
              <w:pStyle w:val="TableParagraph"/>
              <w:spacing w:line="276" w:lineRule="auto"/>
              <w:ind w:right="63"/>
              <w:rPr>
                <w:sz w:val="24"/>
              </w:rPr>
            </w:pPr>
            <w:r>
              <w:rPr>
                <w:color w:val="454242"/>
                <w:spacing w:val="-5"/>
                <w:sz w:val="24"/>
              </w:rPr>
              <w:t>105</w:t>
            </w:r>
          </w:p>
        </w:tc>
        <w:tc>
          <w:tcPr>
            <w:tcW w:w="2098" w:type="dxa"/>
            <w:tcBorders>
              <w:top w:val="single" w:sz="4" w:space="0" w:color="849EA8"/>
              <w:left w:val="dashed" w:sz="4" w:space="0" w:color="849EA8"/>
              <w:bottom w:val="single" w:sz="4" w:space="0" w:color="849EA8"/>
            </w:tcBorders>
            <w:shd w:val="clear" w:color="auto" w:fill="FFFFFF"/>
          </w:tcPr>
          <w:p w14:paraId="7BC908B2" w14:textId="77777777" w:rsidR="00C33CE7" w:rsidRDefault="00C33CE7" w:rsidP="00C676F6">
            <w:pPr>
              <w:pStyle w:val="TableParagraph"/>
              <w:spacing w:line="276" w:lineRule="auto"/>
              <w:ind w:right="58"/>
              <w:rPr>
                <w:sz w:val="24"/>
              </w:rPr>
            </w:pPr>
            <w:r>
              <w:rPr>
                <w:color w:val="454242"/>
                <w:w w:val="101"/>
                <w:sz w:val="24"/>
              </w:rPr>
              <w:t>-</w:t>
            </w:r>
          </w:p>
        </w:tc>
      </w:tr>
      <w:tr w:rsidR="00C33CE7" w14:paraId="377F92CE"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7190E6F0" w14:textId="77777777" w:rsidR="00C33CE7" w:rsidRDefault="00C33CE7" w:rsidP="00C676F6">
            <w:pPr>
              <w:pStyle w:val="TableParagraph"/>
              <w:spacing w:line="276" w:lineRule="auto"/>
              <w:ind w:left="283"/>
              <w:jc w:val="left"/>
              <w:rPr>
                <w:sz w:val="24"/>
              </w:rPr>
            </w:pPr>
            <w:r>
              <w:rPr>
                <w:color w:val="454242"/>
                <w:spacing w:val="-2"/>
                <w:sz w:val="24"/>
              </w:rPr>
              <w:t>Conference</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5EF88A69" w14:textId="77777777" w:rsidR="00C33CE7" w:rsidRDefault="00C33CE7" w:rsidP="00C676F6">
            <w:pPr>
              <w:pStyle w:val="TableParagraph"/>
              <w:spacing w:line="276" w:lineRule="auto"/>
              <w:ind w:right="63"/>
              <w:rPr>
                <w:sz w:val="24"/>
              </w:rPr>
            </w:pPr>
            <w:r>
              <w:rPr>
                <w:color w:val="454242"/>
                <w:spacing w:val="-5"/>
                <w:sz w:val="24"/>
              </w:rPr>
              <w:t>188</w:t>
            </w:r>
          </w:p>
        </w:tc>
        <w:tc>
          <w:tcPr>
            <w:tcW w:w="2098" w:type="dxa"/>
            <w:tcBorders>
              <w:top w:val="single" w:sz="4" w:space="0" w:color="849EA8"/>
              <w:left w:val="dashed" w:sz="4" w:space="0" w:color="849EA8"/>
              <w:bottom w:val="single" w:sz="4" w:space="0" w:color="849EA8"/>
            </w:tcBorders>
            <w:shd w:val="clear" w:color="auto" w:fill="FFFFFF"/>
          </w:tcPr>
          <w:p w14:paraId="7FE2B67B" w14:textId="77777777" w:rsidR="00C33CE7" w:rsidRDefault="00C33CE7" w:rsidP="00C676F6">
            <w:pPr>
              <w:pStyle w:val="TableParagraph"/>
              <w:spacing w:line="276" w:lineRule="auto"/>
              <w:ind w:right="58"/>
              <w:rPr>
                <w:sz w:val="24"/>
              </w:rPr>
            </w:pPr>
            <w:r>
              <w:rPr>
                <w:color w:val="454242"/>
                <w:spacing w:val="-5"/>
                <w:sz w:val="24"/>
              </w:rPr>
              <w:t>48</w:t>
            </w:r>
          </w:p>
        </w:tc>
      </w:tr>
      <w:tr w:rsidR="00C33CE7" w14:paraId="2940BF94"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342FC812" w14:textId="77777777" w:rsidR="00C33CE7" w:rsidRDefault="00C33CE7" w:rsidP="00C676F6">
            <w:pPr>
              <w:pStyle w:val="TableParagraph"/>
              <w:spacing w:line="276" w:lineRule="auto"/>
              <w:ind w:left="283"/>
              <w:jc w:val="left"/>
              <w:rPr>
                <w:sz w:val="24"/>
              </w:rPr>
            </w:pPr>
            <w:r>
              <w:rPr>
                <w:color w:val="454242"/>
                <w:sz w:val="24"/>
              </w:rPr>
              <w:t>Consulting</w:t>
            </w:r>
            <w:r>
              <w:rPr>
                <w:color w:val="454242"/>
                <w:spacing w:val="9"/>
                <w:sz w:val="24"/>
              </w:rPr>
              <w:t xml:space="preserve"> </w:t>
            </w:r>
            <w:r>
              <w:rPr>
                <w:color w:val="454242"/>
                <w:sz w:val="24"/>
              </w:rPr>
              <w:t>&amp;</w:t>
            </w:r>
            <w:r>
              <w:rPr>
                <w:color w:val="454242"/>
                <w:spacing w:val="10"/>
                <w:sz w:val="24"/>
              </w:rPr>
              <w:t xml:space="preserve"> </w:t>
            </w:r>
            <w:r>
              <w:rPr>
                <w:color w:val="454242"/>
                <w:spacing w:val="-2"/>
                <w:sz w:val="24"/>
              </w:rPr>
              <w:t>Accounting</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281B2F36" w14:textId="77777777" w:rsidR="00C33CE7" w:rsidRDefault="00C33CE7" w:rsidP="00C676F6">
            <w:pPr>
              <w:pStyle w:val="TableParagraph"/>
              <w:spacing w:line="276" w:lineRule="auto"/>
              <w:ind w:right="63"/>
              <w:rPr>
                <w:sz w:val="24"/>
              </w:rPr>
            </w:pPr>
            <w:r>
              <w:rPr>
                <w:color w:val="454242"/>
                <w:spacing w:val="-2"/>
                <w:sz w:val="24"/>
              </w:rPr>
              <w:t>181,945</w:t>
            </w:r>
          </w:p>
        </w:tc>
        <w:tc>
          <w:tcPr>
            <w:tcW w:w="2098" w:type="dxa"/>
            <w:tcBorders>
              <w:top w:val="single" w:sz="4" w:space="0" w:color="849EA8"/>
              <w:left w:val="dashed" w:sz="4" w:space="0" w:color="849EA8"/>
              <w:bottom w:val="single" w:sz="4" w:space="0" w:color="849EA8"/>
            </w:tcBorders>
            <w:shd w:val="clear" w:color="auto" w:fill="FFFFFF"/>
          </w:tcPr>
          <w:p w14:paraId="35EEE7D6" w14:textId="77777777" w:rsidR="00C33CE7" w:rsidRDefault="00C33CE7" w:rsidP="00C676F6">
            <w:pPr>
              <w:pStyle w:val="TableParagraph"/>
              <w:spacing w:line="276" w:lineRule="auto"/>
              <w:ind w:right="58"/>
              <w:rPr>
                <w:sz w:val="24"/>
              </w:rPr>
            </w:pPr>
            <w:r>
              <w:rPr>
                <w:color w:val="454242"/>
                <w:spacing w:val="-2"/>
                <w:sz w:val="24"/>
              </w:rPr>
              <w:t>10,837</w:t>
            </w:r>
          </w:p>
        </w:tc>
      </w:tr>
      <w:tr w:rsidR="00C33CE7" w14:paraId="06D72B11"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34026B81" w14:textId="77777777" w:rsidR="00C33CE7" w:rsidRDefault="00C33CE7" w:rsidP="00C676F6">
            <w:pPr>
              <w:pStyle w:val="TableParagraph"/>
              <w:spacing w:line="276" w:lineRule="auto"/>
              <w:ind w:left="283"/>
              <w:jc w:val="left"/>
              <w:rPr>
                <w:sz w:val="24"/>
              </w:rPr>
            </w:pPr>
            <w:r>
              <w:rPr>
                <w:color w:val="454242"/>
                <w:spacing w:val="-2"/>
                <w:w w:val="105"/>
                <w:sz w:val="24"/>
              </w:rPr>
              <w:t>Depreciation</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5BE30C6D" w14:textId="77777777" w:rsidR="00C33CE7" w:rsidRDefault="00C33CE7" w:rsidP="00C676F6">
            <w:pPr>
              <w:pStyle w:val="TableParagraph"/>
              <w:spacing w:line="276" w:lineRule="auto"/>
              <w:ind w:right="63"/>
              <w:rPr>
                <w:sz w:val="24"/>
              </w:rPr>
            </w:pPr>
            <w:r>
              <w:rPr>
                <w:color w:val="454242"/>
                <w:spacing w:val="-2"/>
                <w:sz w:val="24"/>
              </w:rPr>
              <w:t>3,963</w:t>
            </w:r>
          </w:p>
        </w:tc>
        <w:tc>
          <w:tcPr>
            <w:tcW w:w="2098" w:type="dxa"/>
            <w:tcBorders>
              <w:top w:val="single" w:sz="4" w:space="0" w:color="849EA8"/>
              <w:left w:val="dashed" w:sz="4" w:space="0" w:color="849EA8"/>
              <w:bottom w:val="single" w:sz="4" w:space="0" w:color="849EA8"/>
            </w:tcBorders>
            <w:shd w:val="clear" w:color="auto" w:fill="FFFFFF"/>
          </w:tcPr>
          <w:p w14:paraId="3060A643" w14:textId="77777777" w:rsidR="00C33CE7" w:rsidRDefault="00C33CE7" w:rsidP="00C676F6">
            <w:pPr>
              <w:pStyle w:val="TableParagraph"/>
              <w:spacing w:line="276" w:lineRule="auto"/>
              <w:ind w:right="58"/>
              <w:rPr>
                <w:sz w:val="24"/>
              </w:rPr>
            </w:pPr>
            <w:r>
              <w:rPr>
                <w:color w:val="454242"/>
                <w:w w:val="101"/>
                <w:sz w:val="24"/>
              </w:rPr>
              <w:t>-</w:t>
            </w:r>
          </w:p>
        </w:tc>
      </w:tr>
      <w:tr w:rsidR="00C33CE7" w14:paraId="0244DC47"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079BCCAC" w14:textId="77777777" w:rsidR="00C33CE7" w:rsidRDefault="00C33CE7" w:rsidP="00C676F6">
            <w:pPr>
              <w:pStyle w:val="TableParagraph"/>
              <w:spacing w:line="276" w:lineRule="auto"/>
              <w:ind w:left="283"/>
              <w:jc w:val="left"/>
              <w:rPr>
                <w:sz w:val="24"/>
              </w:rPr>
            </w:pPr>
            <w:r>
              <w:rPr>
                <w:color w:val="454242"/>
                <w:sz w:val="24"/>
              </w:rPr>
              <w:t>Freight</w:t>
            </w:r>
            <w:r>
              <w:rPr>
                <w:color w:val="454242"/>
                <w:spacing w:val="-10"/>
                <w:sz w:val="24"/>
              </w:rPr>
              <w:t xml:space="preserve"> </w:t>
            </w:r>
            <w:r>
              <w:rPr>
                <w:color w:val="454242"/>
                <w:sz w:val="24"/>
              </w:rPr>
              <w:t>&amp;</w:t>
            </w:r>
            <w:r>
              <w:rPr>
                <w:color w:val="454242"/>
                <w:spacing w:val="-9"/>
                <w:sz w:val="24"/>
              </w:rPr>
              <w:t xml:space="preserve"> </w:t>
            </w:r>
            <w:r>
              <w:rPr>
                <w:color w:val="454242"/>
                <w:spacing w:val="-2"/>
                <w:sz w:val="24"/>
              </w:rPr>
              <w:t>Courier</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7F079D60" w14:textId="77777777" w:rsidR="00C33CE7" w:rsidRDefault="00C33CE7" w:rsidP="00C676F6">
            <w:pPr>
              <w:pStyle w:val="TableParagraph"/>
              <w:spacing w:line="276" w:lineRule="auto"/>
              <w:ind w:right="63"/>
              <w:rPr>
                <w:sz w:val="24"/>
              </w:rPr>
            </w:pPr>
            <w:r>
              <w:rPr>
                <w:color w:val="454242"/>
                <w:spacing w:val="-2"/>
                <w:sz w:val="24"/>
              </w:rPr>
              <w:t>1,372</w:t>
            </w:r>
          </w:p>
        </w:tc>
        <w:tc>
          <w:tcPr>
            <w:tcW w:w="2098" w:type="dxa"/>
            <w:tcBorders>
              <w:top w:val="single" w:sz="4" w:space="0" w:color="849EA8"/>
              <w:left w:val="dashed" w:sz="4" w:space="0" w:color="849EA8"/>
              <w:bottom w:val="single" w:sz="4" w:space="0" w:color="849EA8"/>
            </w:tcBorders>
            <w:shd w:val="clear" w:color="auto" w:fill="FFFFFF"/>
          </w:tcPr>
          <w:p w14:paraId="622D633C" w14:textId="77777777" w:rsidR="00C33CE7" w:rsidRDefault="00C33CE7" w:rsidP="00C676F6">
            <w:pPr>
              <w:pStyle w:val="TableParagraph"/>
              <w:spacing w:line="276" w:lineRule="auto"/>
              <w:ind w:right="58"/>
              <w:rPr>
                <w:sz w:val="24"/>
              </w:rPr>
            </w:pPr>
            <w:r>
              <w:rPr>
                <w:color w:val="454242"/>
                <w:w w:val="101"/>
                <w:sz w:val="24"/>
              </w:rPr>
              <w:t>-</w:t>
            </w:r>
          </w:p>
        </w:tc>
      </w:tr>
      <w:tr w:rsidR="00C33CE7" w14:paraId="51502C3A"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26C33D5A" w14:textId="77777777" w:rsidR="00C33CE7" w:rsidRDefault="00C33CE7" w:rsidP="00C676F6">
            <w:pPr>
              <w:pStyle w:val="TableParagraph"/>
              <w:spacing w:line="276" w:lineRule="auto"/>
              <w:ind w:left="283"/>
              <w:jc w:val="left"/>
              <w:rPr>
                <w:sz w:val="24"/>
              </w:rPr>
            </w:pPr>
            <w:r>
              <w:rPr>
                <w:color w:val="454242"/>
                <w:sz w:val="24"/>
              </w:rPr>
              <w:t>General</w:t>
            </w:r>
            <w:r>
              <w:rPr>
                <w:color w:val="454242"/>
                <w:spacing w:val="-2"/>
                <w:sz w:val="24"/>
              </w:rPr>
              <w:t xml:space="preserve"> Expenses</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2B1569F5" w14:textId="77777777" w:rsidR="00C33CE7" w:rsidRDefault="00C33CE7" w:rsidP="00C676F6">
            <w:pPr>
              <w:pStyle w:val="TableParagraph"/>
              <w:spacing w:line="276" w:lineRule="auto"/>
              <w:ind w:right="63"/>
              <w:rPr>
                <w:sz w:val="24"/>
              </w:rPr>
            </w:pPr>
            <w:r>
              <w:rPr>
                <w:color w:val="454242"/>
                <w:w w:val="101"/>
                <w:sz w:val="24"/>
              </w:rPr>
              <w:t>-</w:t>
            </w:r>
          </w:p>
        </w:tc>
        <w:tc>
          <w:tcPr>
            <w:tcW w:w="2098" w:type="dxa"/>
            <w:tcBorders>
              <w:top w:val="single" w:sz="4" w:space="0" w:color="849EA8"/>
              <w:left w:val="dashed" w:sz="4" w:space="0" w:color="849EA8"/>
              <w:bottom w:val="single" w:sz="4" w:space="0" w:color="849EA8"/>
            </w:tcBorders>
            <w:shd w:val="clear" w:color="auto" w:fill="FFFFFF"/>
          </w:tcPr>
          <w:p w14:paraId="6F8EB8B0" w14:textId="77777777" w:rsidR="00C33CE7" w:rsidRDefault="00C33CE7" w:rsidP="00C676F6">
            <w:pPr>
              <w:pStyle w:val="TableParagraph"/>
              <w:spacing w:line="276" w:lineRule="auto"/>
              <w:ind w:right="58"/>
              <w:rPr>
                <w:sz w:val="24"/>
              </w:rPr>
            </w:pPr>
            <w:r>
              <w:rPr>
                <w:color w:val="454242"/>
                <w:spacing w:val="-5"/>
                <w:sz w:val="24"/>
              </w:rPr>
              <w:t>371</w:t>
            </w:r>
          </w:p>
        </w:tc>
      </w:tr>
      <w:tr w:rsidR="00C33CE7" w14:paraId="2202DC6C"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0BBD8351" w14:textId="77777777" w:rsidR="00C33CE7" w:rsidRDefault="00C33CE7" w:rsidP="00C676F6">
            <w:pPr>
              <w:pStyle w:val="TableParagraph"/>
              <w:spacing w:line="276" w:lineRule="auto"/>
              <w:ind w:left="283"/>
              <w:jc w:val="left"/>
              <w:rPr>
                <w:sz w:val="24"/>
              </w:rPr>
            </w:pPr>
            <w:r>
              <w:rPr>
                <w:color w:val="454242"/>
                <w:spacing w:val="-2"/>
                <w:w w:val="105"/>
                <w:sz w:val="24"/>
              </w:rPr>
              <w:t>Insurance</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00637087" w14:textId="77777777" w:rsidR="00C33CE7" w:rsidRDefault="00C33CE7" w:rsidP="00C676F6">
            <w:pPr>
              <w:pStyle w:val="TableParagraph"/>
              <w:spacing w:line="276" w:lineRule="auto"/>
              <w:ind w:right="63"/>
              <w:rPr>
                <w:sz w:val="24"/>
              </w:rPr>
            </w:pPr>
            <w:r>
              <w:rPr>
                <w:color w:val="454242"/>
                <w:spacing w:val="-2"/>
                <w:sz w:val="24"/>
              </w:rPr>
              <w:t>3,517</w:t>
            </w:r>
          </w:p>
        </w:tc>
        <w:tc>
          <w:tcPr>
            <w:tcW w:w="2098" w:type="dxa"/>
            <w:tcBorders>
              <w:top w:val="single" w:sz="4" w:space="0" w:color="849EA8"/>
              <w:left w:val="dashed" w:sz="4" w:space="0" w:color="849EA8"/>
              <w:bottom w:val="single" w:sz="4" w:space="0" w:color="849EA8"/>
            </w:tcBorders>
            <w:shd w:val="clear" w:color="auto" w:fill="FFFFFF"/>
          </w:tcPr>
          <w:p w14:paraId="01E0A411" w14:textId="77777777" w:rsidR="00C33CE7" w:rsidRDefault="00C33CE7" w:rsidP="00C676F6">
            <w:pPr>
              <w:pStyle w:val="TableParagraph"/>
              <w:spacing w:line="276" w:lineRule="auto"/>
              <w:ind w:right="58"/>
              <w:rPr>
                <w:sz w:val="24"/>
              </w:rPr>
            </w:pPr>
            <w:r>
              <w:rPr>
                <w:color w:val="454242"/>
                <w:spacing w:val="-2"/>
                <w:sz w:val="24"/>
              </w:rPr>
              <w:t>1,669</w:t>
            </w:r>
          </w:p>
        </w:tc>
      </w:tr>
      <w:tr w:rsidR="00C33CE7" w14:paraId="77D6B6FB"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62CEDE95" w14:textId="77777777" w:rsidR="00C33CE7" w:rsidRDefault="00C33CE7" w:rsidP="00C676F6">
            <w:pPr>
              <w:pStyle w:val="TableParagraph"/>
              <w:spacing w:line="276" w:lineRule="auto"/>
              <w:ind w:left="283"/>
              <w:jc w:val="left"/>
              <w:rPr>
                <w:sz w:val="24"/>
              </w:rPr>
            </w:pPr>
            <w:r>
              <w:rPr>
                <w:color w:val="454242"/>
                <w:spacing w:val="-2"/>
                <w:sz w:val="24"/>
              </w:rPr>
              <w:t>Merchant</w:t>
            </w:r>
            <w:r>
              <w:rPr>
                <w:color w:val="454242"/>
                <w:spacing w:val="-5"/>
                <w:sz w:val="24"/>
              </w:rPr>
              <w:t xml:space="preserve"> Fee</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353DDF65" w14:textId="77777777" w:rsidR="00C33CE7" w:rsidRDefault="00C33CE7" w:rsidP="00C676F6">
            <w:pPr>
              <w:pStyle w:val="TableParagraph"/>
              <w:spacing w:line="276" w:lineRule="auto"/>
              <w:ind w:right="63"/>
              <w:rPr>
                <w:sz w:val="24"/>
              </w:rPr>
            </w:pPr>
            <w:r>
              <w:rPr>
                <w:color w:val="454242"/>
                <w:spacing w:val="-5"/>
                <w:sz w:val="24"/>
              </w:rPr>
              <w:t>74</w:t>
            </w:r>
          </w:p>
        </w:tc>
        <w:tc>
          <w:tcPr>
            <w:tcW w:w="2098" w:type="dxa"/>
            <w:tcBorders>
              <w:top w:val="single" w:sz="4" w:space="0" w:color="849EA8"/>
              <w:left w:val="dashed" w:sz="4" w:space="0" w:color="849EA8"/>
              <w:bottom w:val="single" w:sz="4" w:space="0" w:color="849EA8"/>
            </w:tcBorders>
            <w:shd w:val="clear" w:color="auto" w:fill="FFFFFF"/>
          </w:tcPr>
          <w:p w14:paraId="21AFFF02" w14:textId="77777777" w:rsidR="00C33CE7" w:rsidRDefault="00C33CE7" w:rsidP="00C676F6">
            <w:pPr>
              <w:pStyle w:val="TableParagraph"/>
              <w:spacing w:line="276" w:lineRule="auto"/>
              <w:ind w:right="58"/>
              <w:rPr>
                <w:sz w:val="24"/>
              </w:rPr>
            </w:pPr>
            <w:r>
              <w:rPr>
                <w:color w:val="454242"/>
                <w:spacing w:val="-5"/>
                <w:sz w:val="24"/>
              </w:rPr>
              <w:t>112</w:t>
            </w:r>
          </w:p>
        </w:tc>
      </w:tr>
      <w:tr w:rsidR="00C33CE7" w14:paraId="65247C59"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0336B16D" w14:textId="77777777" w:rsidR="00C33CE7" w:rsidRDefault="00C33CE7" w:rsidP="00C676F6">
            <w:pPr>
              <w:pStyle w:val="TableParagraph"/>
              <w:spacing w:line="276" w:lineRule="auto"/>
              <w:ind w:left="283"/>
              <w:jc w:val="left"/>
              <w:rPr>
                <w:sz w:val="24"/>
              </w:rPr>
            </w:pPr>
            <w:r>
              <w:rPr>
                <w:color w:val="454242"/>
                <w:spacing w:val="-2"/>
                <w:sz w:val="24"/>
              </w:rPr>
              <w:t>Office</w:t>
            </w:r>
            <w:r>
              <w:rPr>
                <w:color w:val="454242"/>
                <w:spacing w:val="-3"/>
                <w:sz w:val="24"/>
              </w:rPr>
              <w:t xml:space="preserve"> </w:t>
            </w:r>
            <w:r>
              <w:rPr>
                <w:color w:val="454242"/>
                <w:spacing w:val="-2"/>
                <w:sz w:val="24"/>
              </w:rPr>
              <w:t>Expenses</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644147FC" w14:textId="77777777" w:rsidR="00C33CE7" w:rsidRDefault="00C33CE7" w:rsidP="00C676F6">
            <w:pPr>
              <w:pStyle w:val="TableParagraph"/>
              <w:spacing w:line="276" w:lineRule="auto"/>
              <w:ind w:right="63"/>
              <w:rPr>
                <w:sz w:val="24"/>
              </w:rPr>
            </w:pPr>
            <w:r>
              <w:rPr>
                <w:color w:val="454242"/>
                <w:spacing w:val="-2"/>
                <w:sz w:val="24"/>
              </w:rPr>
              <w:t>2,533</w:t>
            </w:r>
          </w:p>
        </w:tc>
        <w:tc>
          <w:tcPr>
            <w:tcW w:w="2098" w:type="dxa"/>
            <w:tcBorders>
              <w:top w:val="single" w:sz="4" w:space="0" w:color="849EA8"/>
              <w:left w:val="dashed" w:sz="4" w:space="0" w:color="849EA8"/>
              <w:bottom w:val="single" w:sz="4" w:space="0" w:color="849EA8"/>
            </w:tcBorders>
            <w:shd w:val="clear" w:color="auto" w:fill="FFFFFF"/>
          </w:tcPr>
          <w:p w14:paraId="377380E4" w14:textId="77777777" w:rsidR="00C33CE7" w:rsidRDefault="00C33CE7" w:rsidP="00C676F6">
            <w:pPr>
              <w:pStyle w:val="TableParagraph"/>
              <w:spacing w:line="276" w:lineRule="auto"/>
              <w:ind w:right="58"/>
              <w:rPr>
                <w:sz w:val="24"/>
              </w:rPr>
            </w:pPr>
            <w:r>
              <w:rPr>
                <w:color w:val="454242"/>
                <w:spacing w:val="-2"/>
                <w:sz w:val="24"/>
              </w:rPr>
              <w:t>18,364</w:t>
            </w:r>
          </w:p>
        </w:tc>
      </w:tr>
      <w:tr w:rsidR="00C33CE7" w14:paraId="77A80957"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43C35426" w14:textId="77777777" w:rsidR="00C33CE7" w:rsidRDefault="00C33CE7" w:rsidP="00C676F6">
            <w:pPr>
              <w:pStyle w:val="TableParagraph"/>
              <w:spacing w:line="276" w:lineRule="auto"/>
              <w:ind w:left="283"/>
              <w:jc w:val="left"/>
              <w:rPr>
                <w:sz w:val="24"/>
              </w:rPr>
            </w:pPr>
            <w:r>
              <w:rPr>
                <w:color w:val="454242"/>
                <w:sz w:val="24"/>
              </w:rPr>
              <w:t>Printing</w:t>
            </w:r>
            <w:r>
              <w:rPr>
                <w:color w:val="454242"/>
                <w:spacing w:val="3"/>
                <w:sz w:val="24"/>
              </w:rPr>
              <w:t xml:space="preserve"> </w:t>
            </w:r>
            <w:r>
              <w:rPr>
                <w:color w:val="454242"/>
                <w:sz w:val="24"/>
              </w:rPr>
              <w:t>&amp;</w:t>
            </w:r>
            <w:r>
              <w:rPr>
                <w:color w:val="454242"/>
                <w:spacing w:val="3"/>
                <w:sz w:val="24"/>
              </w:rPr>
              <w:t xml:space="preserve"> </w:t>
            </w:r>
            <w:r>
              <w:rPr>
                <w:color w:val="454242"/>
                <w:spacing w:val="-2"/>
                <w:sz w:val="24"/>
              </w:rPr>
              <w:t>Stationery</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37800C46" w14:textId="77777777" w:rsidR="00C33CE7" w:rsidRDefault="00C33CE7" w:rsidP="00C676F6">
            <w:pPr>
              <w:pStyle w:val="TableParagraph"/>
              <w:spacing w:line="276" w:lineRule="auto"/>
              <w:ind w:right="63"/>
              <w:rPr>
                <w:sz w:val="24"/>
              </w:rPr>
            </w:pPr>
            <w:r>
              <w:rPr>
                <w:color w:val="454242"/>
                <w:spacing w:val="-5"/>
                <w:sz w:val="24"/>
              </w:rPr>
              <w:t>730</w:t>
            </w:r>
          </w:p>
        </w:tc>
        <w:tc>
          <w:tcPr>
            <w:tcW w:w="2098" w:type="dxa"/>
            <w:tcBorders>
              <w:top w:val="single" w:sz="4" w:space="0" w:color="849EA8"/>
              <w:left w:val="dashed" w:sz="4" w:space="0" w:color="849EA8"/>
              <w:bottom w:val="single" w:sz="4" w:space="0" w:color="849EA8"/>
            </w:tcBorders>
            <w:shd w:val="clear" w:color="auto" w:fill="FFFFFF"/>
          </w:tcPr>
          <w:p w14:paraId="4663A46F" w14:textId="77777777" w:rsidR="00C33CE7" w:rsidRDefault="00C33CE7" w:rsidP="00C676F6">
            <w:pPr>
              <w:pStyle w:val="TableParagraph"/>
              <w:spacing w:line="276" w:lineRule="auto"/>
              <w:ind w:right="58"/>
              <w:rPr>
                <w:sz w:val="24"/>
              </w:rPr>
            </w:pPr>
            <w:r>
              <w:rPr>
                <w:color w:val="454242"/>
                <w:w w:val="101"/>
                <w:sz w:val="24"/>
              </w:rPr>
              <w:t>-</w:t>
            </w:r>
          </w:p>
        </w:tc>
      </w:tr>
      <w:tr w:rsidR="00C33CE7" w14:paraId="0C64424D"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047B58B4" w14:textId="77777777" w:rsidR="00C33CE7" w:rsidRDefault="00C33CE7" w:rsidP="00C676F6">
            <w:pPr>
              <w:pStyle w:val="TableParagraph"/>
              <w:spacing w:line="276" w:lineRule="auto"/>
              <w:ind w:left="283"/>
              <w:jc w:val="left"/>
              <w:rPr>
                <w:sz w:val="24"/>
              </w:rPr>
            </w:pPr>
            <w:r>
              <w:rPr>
                <w:color w:val="454242"/>
                <w:spacing w:val="-2"/>
                <w:w w:val="105"/>
                <w:sz w:val="24"/>
              </w:rPr>
              <w:t>Stripe</w:t>
            </w:r>
            <w:r>
              <w:rPr>
                <w:color w:val="454242"/>
                <w:spacing w:val="-6"/>
                <w:w w:val="105"/>
                <w:sz w:val="24"/>
              </w:rPr>
              <w:t xml:space="preserve"> </w:t>
            </w:r>
            <w:r>
              <w:rPr>
                <w:color w:val="454242"/>
                <w:spacing w:val="-4"/>
                <w:w w:val="105"/>
                <w:sz w:val="24"/>
              </w:rPr>
              <w:t>Fees</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0B069BE1" w14:textId="77777777" w:rsidR="00C33CE7" w:rsidRDefault="00C33CE7" w:rsidP="00C676F6">
            <w:pPr>
              <w:pStyle w:val="TableParagraph"/>
              <w:spacing w:line="276" w:lineRule="auto"/>
              <w:ind w:right="63"/>
              <w:rPr>
                <w:sz w:val="24"/>
              </w:rPr>
            </w:pPr>
            <w:r>
              <w:rPr>
                <w:color w:val="454242"/>
                <w:spacing w:val="-5"/>
                <w:sz w:val="24"/>
              </w:rPr>
              <w:t>642</w:t>
            </w:r>
          </w:p>
        </w:tc>
        <w:tc>
          <w:tcPr>
            <w:tcW w:w="2098" w:type="dxa"/>
            <w:tcBorders>
              <w:top w:val="single" w:sz="4" w:space="0" w:color="849EA8"/>
              <w:left w:val="dashed" w:sz="4" w:space="0" w:color="849EA8"/>
              <w:bottom w:val="single" w:sz="4" w:space="0" w:color="849EA8"/>
            </w:tcBorders>
            <w:shd w:val="clear" w:color="auto" w:fill="FFFFFF"/>
          </w:tcPr>
          <w:p w14:paraId="1796B9D8" w14:textId="77777777" w:rsidR="00C33CE7" w:rsidRDefault="00C33CE7" w:rsidP="00C676F6">
            <w:pPr>
              <w:pStyle w:val="TableParagraph"/>
              <w:spacing w:line="276" w:lineRule="auto"/>
              <w:ind w:right="58"/>
              <w:rPr>
                <w:sz w:val="24"/>
              </w:rPr>
            </w:pPr>
            <w:r>
              <w:rPr>
                <w:color w:val="454242"/>
                <w:spacing w:val="-5"/>
                <w:sz w:val="24"/>
              </w:rPr>
              <w:t>56</w:t>
            </w:r>
          </w:p>
        </w:tc>
      </w:tr>
      <w:tr w:rsidR="00C33CE7" w14:paraId="030C4F44"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7D504B9A" w14:textId="77777777" w:rsidR="00C33CE7" w:rsidRDefault="00C33CE7" w:rsidP="00C676F6">
            <w:pPr>
              <w:pStyle w:val="TableParagraph"/>
              <w:spacing w:line="276" w:lineRule="auto"/>
              <w:ind w:left="283"/>
              <w:jc w:val="left"/>
              <w:rPr>
                <w:sz w:val="24"/>
              </w:rPr>
            </w:pPr>
            <w:r>
              <w:rPr>
                <w:color w:val="454242"/>
                <w:spacing w:val="-2"/>
                <w:w w:val="105"/>
                <w:sz w:val="24"/>
              </w:rPr>
              <w:t>Subscriptions</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0C7145AA" w14:textId="77777777" w:rsidR="00C33CE7" w:rsidRDefault="00C33CE7" w:rsidP="00C676F6">
            <w:pPr>
              <w:pStyle w:val="TableParagraph"/>
              <w:spacing w:line="276" w:lineRule="auto"/>
              <w:ind w:right="63"/>
              <w:rPr>
                <w:sz w:val="24"/>
              </w:rPr>
            </w:pPr>
            <w:r>
              <w:rPr>
                <w:color w:val="454242"/>
                <w:spacing w:val="-2"/>
                <w:sz w:val="24"/>
              </w:rPr>
              <w:t>1,970</w:t>
            </w:r>
          </w:p>
        </w:tc>
        <w:tc>
          <w:tcPr>
            <w:tcW w:w="2098" w:type="dxa"/>
            <w:tcBorders>
              <w:top w:val="single" w:sz="4" w:space="0" w:color="849EA8"/>
              <w:left w:val="dashed" w:sz="4" w:space="0" w:color="849EA8"/>
              <w:bottom w:val="single" w:sz="4" w:space="0" w:color="849EA8"/>
            </w:tcBorders>
            <w:shd w:val="clear" w:color="auto" w:fill="FFFFFF"/>
          </w:tcPr>
          <w:p w14:paraId="708A41D4" w14:textId="77777777" w:rsidR="00C33CE7" w:rsidRDefault="00C33CE7" w:rsidP="00C676F6">
            <w:pPr>
              <w:pStyle w:val="TableParagraph"/>
              <w:spacing w:line="276" w:lineRule="auto"/>
              <w:ind w:right="58"/>
              <w:rPr>
                <w:sz w:val="24"/>
              </w:rPr>
            </w:pPr>
            <w:r>
              <w:rPr>
                <w:color w:val="454242"/>
                <w:spacing w:val="-2"/>
                <w:sz w:val="24"/>
              </w:rPr>
              <w:t>3,076</w:t>
            </w:r>
          </w:p>
        </w:tc>
      </w:tr>
      <w:tr w:rsidR="00C33CE7" w14:paraId="390AEAC1"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0A4990E3" w14:textId="77777777" w:rsidR="00C33CE7" w:rsidRDefault="00C33CE7" w:rsidP="00C676F6">
            <w:pPr>
              <w:pStyle w:val="TableParagraph"/>
              <w:spacing w:line="276" w:lineRule="auto"/>
              <w:ind w:left="283"/>
              <w:jc w:val="left"/>
              <w:rPr>
                <w:sz w:val="24"/>
              </w:rPr>
            </w:pPr>
            <w:r>
              <w:rPr>
                <w:color w:val="454242"/>
                <w:spacing w:val="-2"/>
                <w:w w:val="105"/>
                <w:sz w:val="24"/>
              </w:rPr>
              <w:t>Superannuation</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43481C40" w14:textId="77777777" w:rsidR="00C33CE7" w:rsidRDefault="00C33CE7" w:rsidP="00C676F6">
            <w:pPr>
              <w:pStyle w:val="TableParagraph"/>
              <w:spacing w:line="276" w:lineRule="auto"/>
              <w:ind w:right="63"/>
              <w:rPr>
                <w:sz w:val="24"/>
              </w:rPr>
            </w:pPr>
            <w:r>
              <w:rPr>
                <w:color w:val="454242"/>
                <w:spacing w:val="-2"/>
                <w:sz w:val="24"/>
              </w:rPr>
              <w:t>6,674</w:t>
            </w:r>
          </w:p>
        </w:tc>
        <w:tc>
          <w:tcPr>
            <w:tcW w:w="2098" w:type="dxa"/>
            <w:tcBorders>
              <w:top w:val="single" w:sz="4" w:space="0" w:color="849EA8"/>
              <w:left w:val="dashed" w:sz="4" w:space="0" w:color="849EA8"/>
              <w:bottom w:val="single" w:sz="4" w:space="0" w:color="849EA8"/>
            </w:tcBorders>
            <w:shd w:val="clear" w:color="auto" w:fill="FFFFFF"/>
          </w:tcPr>
          <w:p w14:paraId="40708E2B" w14:textId="77777777" w:rsidR="00C33CE7" w:rsidRDefault="00C33CE7" w:rsidP="00C676F6">
            <w:pPr>
              <w:pStyle w:val="TableParagraph"/>
              <w:spacing w:line="276" w:lineRule="auto"/>
              <w:ind w:right="58"/>
              <w:rPr>
                <w:sz w:val="24"/>
              </w:rPr>
            </w:pPr>
            <w:r>
              <w:rPr>
                <w:color w:val="454242"/>
                <w:spacing w:val="-2"/>
                <w:sz w:val="24"/>
              </w:rPr>
              <w:t>4,631</w:t>
            </w:r>
          </w:p>
        </w:tc>
      </w:tr>
      <w:tr w:rsidR="00C33CE7" w14:paraId="42980BA9"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72DCAD80" w14:textId="77777777" w:rsidR="00C33CE7" w:rsidRDefault="00C33CE7" w:rsidP="00C676F6">
            <w:pPr>
              <w:pStyle w:val="TableParagraph"/>
              <w:spacing w:line="276" w:lineRule="auto"/>
              <w:ind w:left="283"/>
              <w:jc w:val="left"/>
              <w:rPr>
                <w:sz w:val="24"/>
              </w:rPr>
            </w:pPr>
            <w:r>
              <w:rPr>
                <w:color w:val="454242"/>
                <w:sz w:val="24"/>
              </w:rPr>
              <w:t>Telephone</w:t>
            </w:r>
            <w:r>
              <w:rPr>
                <w:color w:val="454242"/>
                <w:spacing w:val="-10"/>
                <w:sz w:val="24"/>
              </w:rPr>
              <w:t xml:space="preserve"> </w:t>
            </w:r>
            <w:r>
              <w:rPr>
                <w:color w:val="454242"/>
                <w:sz w:val="24"/>
              </w:rPr>
              <w:t>&amp;</w:t>
            </w:r>
            <w:r>
              <w:rPr>
                <w:color w:val="454242"/>
                <w:spacing w:val="-10"/>
                <w:sz w:val="24"/>
              </w:rPr>
              <w:t xml:space="preserve"> </w:t>
            </w:r>
            <w:r>
              <w:rPr>
                <w:color w:val="454242"/>
                <w:spacing w:val="-2"/>
                <w:sz w:val="24"/>
              </w:rPr>
              <w:t>Internet</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16F8FAF8" w14:textId="77777777" w:rsidR="00C33CE7" w:rsidRDefault="00C33CE7" w:rsidP="00C676F6">
            <w:pPr>
              <w:pStyle w:val="TableParagraph"/>
              <w:spacing w:line="276" w:lineRule="auto"/>
              <w:ind w:right="63"/>
              <w:rPr>
                <w:sz w:val="24"/>
              </w:rPr>
            </w:pPr>
            <w:r>
              <w:rPr>
                <w:color w:val="454242"/>
                <w:spacing w:val="-5"/>
                <w:sz w:val="24"/>
              </w:rPr>
              <w:t>417</w:t>
            </w:r>
          </w:p>
        </w:tc>
        <w:tc>
          <w:tcPr>
            <w:tcW w:w="2098" w:type="dxa"/>
            <w:tcBorders>
              <w:top w:val="single" w:sz="4" w:space="0" w:color="849EA8"/>
              <w:left w:val="dashed" w:sz="4" w:space="0" w:color="849EA8"/>
              <w:bottom w:val="single" w:sz="4" w:space="0" w:color="849EA8"/>
            </w:tcBorders>
            <w:shd w:val="clear" w:color="auto" w:fill="FFFFFF"/>
          </w:tcPr>
          <w:p w14:paraId="68C0AC1F" w14:textId="77777777" w:rsidR="00C33CE7" w:rsidRDefault="00C33CE7" w:rsidP="00C676F6">
            <w:pPr>
              <w:pStyle w:val="TableParagraph"/>
              <w:spacing w:line="276" w:lineRule="auto"/>
              <w:ind w:right="58"/>
              <w:rPr>
                <w:sz w:val="24"/>
              </w:rPr>
            </w:pPr>
            <w:r>
              <w:rPr>
                <w:color w:val="454242"/>
                <w:spacing w:val="-5"/>
                <w:sz w:val="24"/>
              </w:rPr>
              <w:t>948</w:t>
            </w:r>
          </w:p>
        </w:tc>
      </w:tr>
      <w:tr w:rsidR="00C33CE7" w14:paraId="3D89B179" w14:textId="77777777" w:rsidTr="00047DA6">
        <w:trPr>
          <w:trHeight w:val="330"/>
        </w:trPr>
        <w:tc>
          <w:tcPr>
            <w:tcW w:w="4469" w:type="dxa"/>
            <w:tcBorders>
              <w:top w:val="single" w:sz="4" w:space="0" w:color="849EA8"/>
              <w:bottom w:val="single" w:sz="4" w:space="0" w:color="849EA8"/>
              <w:right w:val="dashed" w:sz="4" w:space="0" w:color="849EA8"/>
            </w:tcBorders>
            <w:shd w:val="clear" w:color="auto" w:fill="FFFFFF"/>
          </w:tcPr>
          <w:p w14:paraId="5E042989" w14:textId="77777777" w:rsidR="00C33CE7" w:rsidRDefault="00C33CE7" w:rsidP="00C676F6">
            <w:pPr>
              <w:pStyle w:val="TableParagraph"/>
              <w:spacing w:line="276" w:lineRule="auto"/>
              <w:ind w:left="283"/>
              <w:jc w:val="left"/>
              <w:rPr>
                <w:sz w:val="24"/>
              </w:rPr>
            </w:pPr>
            <w:r>
              <w:rPr>
                <w:color w:val="454242"/>
                <w:sz w:val="24"/>
              </w:rPr>
              <w:t>Travel</w:t>
            </w:r>
            <w:r>
              <w:rPr>
                <w:color w:val="454242"/>
                <w:spacing w:val="-5"/>
                <w:sz w:val="24"/>
              </w:rPr>
              <w:t xml:space="preserve"> </w:t>
            </w:r>
            <w:r>
              <w:rPr>
                <w:color w:val="454242"/>
                <w:sz w:val="24"/>
              </w:rPr>
              <w:t>-</w:t>
            </w:r>
            <w:r>
              <w:rPr>
                <w:color w:val="454242"/>
                <w:spacing w:val="-4"/>
                <w:sz w:val="24"/>
              </w:rPr>
              <w:t xml:space="preserve"> </w:t>
            </w:r>
            <w:r>
              <w:rPr>
                <w:color w:val="454242"/>
                <w:spacing w:val="-2"/>
                <w:sz w:val="24"/>
              </w:rPr>
              <w:t>National</w:t>
            </w:r>
          </w:p>
        </w:tc>
        <w:tc>
          <w:tcPr>
            <w:tcW w:w="2098" w:type="dxa"/>
            <w:tcBorders>
              <w:top w:val="single" w:sz="4" w:space="0" w:color="849EA8"/>
              <w:left w:val="dashed" w:sz="4" w:space="0" w:color="849EA8"/>
              <w:bottom w:val="single" w:sz="4" w:space="0" w:color="849EA8"/>
              <w:right w:val="dashed" w:sz="4" w:space="0" w:color="849EA8"/>
            </w:tcBorders>
            <w:shd w:val="clear" w:color="auto" w:fill="FFFFFF"/>
          </w:tcPr>
          <w:p w14:paraId="60BA501F" w14:textId="77777777" w:rsidR="00C33CE7" w:rsidRDefault="00C33CE7" w:rsidP="00C676F6">
            <w:pPr>
              <w:pStyle w:val="TableParagraph"/>
              <w:spacing w:line="276" w:lineRule="auto"/>
              <w:ind w:right="63"/>
              <w:rPr>
                <w:sz w:val="24"/>
              </w:rPr>
            </w:pPr>
            <w:r>
              <w:rPr>
                <w:color w:val="454242"/>
                <w:spacing w:val="-2"/>
                <w:sz w:val="24"/>
              </w:rPr>
              <w:t>3,279</w:t>
            </w:r>
          </w:p>
        </w:tc>
        <w:tc>
          <w:tcPr>
            <w:tcW w:w="2098" w:type="dxa"/>
            <w:tcBorders>
              <w:top w:val="single" w:sz="4" w:space="0" w:color="849EA8"/>
              <w:left w:val="dashed" w:sz="4" w:space="0" w:color="849EA8"/>
              <w:bottom w:val="single" w:sz="4" w:space="0" w:color="849EA8"/>
            </w:tcBorders>
            <w:shd w:val="clear" w:color="auto" w:fill="FFFFFF"/>
          </w:tcPr>
          <w:p w14:paraId="66A0AFEB" w14:textId="77777777" w:rsidR="00C33CE7" w:rsidRDefault="00C33CE7" w:rsidP="00C676F6">
            <w:pPr>
              <w:pStyle w:val="TableParagraph"/>
              <w:spacing w:line="276" w:lineRule="auto"/>
              <w:ind w:right="58"/>
              <w:rPr>
                <w:sz w:val="24"/>
              </w:rPr>
            </w:pPr>
            <w:r>
              <w:rPr>
                <w:color w:val="454242"/>
                <w:spacing w:val="-2"/>
                <w:sz w:val="24"/>
              </w:rPr>
              <w:t>1,472</w:t>
            </w:r>
          </w:p>
        </w:tc>
      </w:tr>
      <w:tr w:rsidR="00C33CE7" w14:paraId="05BA011A" w14:textId="77777777" w:rsidTr="00047DA6">
        <w:trPr>
          <w:trHeight w:val="325"/>
        </w:trPr>
        <w:tc>
          <w:tcPr>
            <w:tcW w:w="4469" w:type="dxa"/>
            <w:tcBorders>
              <w:top w:val="single" w:sz="4" w:space="0" w:color="849EA8"/>
              <w:right w:val="dashed" w:sz="4" w:space="0" w:color="849EA8"/>
            </w:tcBorders>
            <w:shd w:val="clear" w:color="auto" w:fill="FFFFFF"/>
          </w:tcPr>
          <w:p w14:paraId="666A4665" w14:textId="77777777" w:rsidR="00C33CE7" w:rsidRDefault="00C33CE7" w:rsidP="00C676F6">
            <w:pPr>
              <w:pStyle w:val="TableParagraph"/>
              <w:spacing w:line="276" w:lineRule="auto"/>
              <w:ind w:left="283"/>
              <w:jc w:val="left"/>
              <w:rPr>
                <w:sz w:val="24"/>
              </w:rPr>
            </w:pPr>
            <w:r>
              <w:rPr>
                <w:color w:val="454242"/>
                <w:sz w:val="24"/>
              </w:rPr>
              <w:t>Wages</w:t>
            </w:r>
            <w:r>
              <w:rPr>
                <w:color w:val="454242"/>
                <w:spacing w:val="-8"/>
                <w:sz w:val="24"/>
              </w:rPr>
              <w:t xml:space="preserve"> </w:t>
            </w:r>
            <w:r>
              <w:rPr>
                <w:color w:val="454242"/>
                <w:sz w:val="24"/>
              </w:rPr>
              <w:t>and</w:t>
            </w:r>
            <w:r>
              <w:rPr>
                <w:color w:val="454242"/>
                <w:spacing w:val="-7"/>
                <w:sz w:val="24"/>
              </w:rPr>
              <w:t xml:space="preserve"> </w:t>
            </w:r>
            <w:r>
              <w:rPr>
                <w:color w:val="454242"/>
                <w:spacing w:val="-2"/>
                <w:sz w:val="24"/>
              </w:rPr>
              <w:t>Salaries</w:t>
            </w:r>
          </w:p>
        </w:tc>
        <w:tc>
          <w:tcPr>
            <w:tcW w:w="2098" w:type="dxa"/>
            <w:tcBorders>
              <w:top w:val="single" w:sz="4" w:space="0" w:color="849EA8"/>
              <w:left w:val="dashed" w:sz="4" w:space="0" w:color="849EA8"/>
              <w:right w:val="dashed" w:sz="4" w:space="0" w:color="849EA8"/>
            </w:tcBorders>
            <w:shd w:val="clear" w:color="auto" w:fill="FFFFFF"/>
          </w:tcPr>
          <w:p w14:paraId="161B8FEC" w14:textId="77777777" w:rsidR="00C33CE7" w:rsidRDefault="00C33CE7" w:rsidP="00C676F6">
            <w:pPr>
              <w:pStyle w:val="TableParagraph"/>
              <w:spacing w:line="276" w:lineRule="auto"/>
              <w:ind w:right="63"/>
              <w:rPr>
                <w:sz w:val="24"/>
              </w:rPr>
            </w:pPr>
            <w:r>
              <w:rPr>
                <w:color w:val="454242"/>
                <w:spacing w:val="-2"/>
                <w:sz w:val="24"/>
              </w:rPr>
              <w:t>98,775</w:t>
            </w:r>
          </w:p>
        </w:tc>
        <w:tc>
          <w:tcPr>
            <w:tcW w:w="2098" w:type="dxa"/>
            <w:tcBorders>
              <w:top w:val="single" w:sz="4" w:space="0" w:color="849EA8"/>
              <w:left w:val="dashed" w:sz="4" w:space="0" w:color="849EA8"/>
            </w:tcBorders>
            <w:shd w:val="clear" w:color="auto" w:fill="FFFFFF"/>
          </w:tcPr>
          <w:p w14:paraId="3A6D148C" w14:textId="77777777" w:rsidR="00C33CE7" w:rsidRDefault="00C33CE7" w:rsidP="00C676F6">
            <w:pPr>
              <w:pStyle w:val="TableParagraph"/>
              <w:spacing w:line="276" w:lineRule="auto"/>
              <w:ind w:right="58"/>
              <w:rPr>
                <w:sz w:val="24"/>
              </w:rPr>
            </w:pPr>
            <w:r>
              <w:rPr>
                <w:color w:val="454242"/>
                <w:spacing w:val="-2"/>
                <w:sz w:val="24"/>
              </w:rPr>
              <w:t>48,750</w:t>
            </w:r>
          </w:p>
        </w:tc>
      </w:tr>
      <w:tr w:rsidR="00C33CE7" w14:paraId="3D297CAD" w14:textId="77777777" w:rsidTr="00047DA6">
        <w:trPr>
          <w:trHeight w:val="320"/>
        </w:trPr>
        <w:tc>
          <w:tcPr>
            <w:tcW w:w="4469" w:type="dxa"/>
            <w:tcBorders>
              <w:right w:val="dashed" w:sz="4" w:space="0" w:color="849EA8"/>
            </w:tcBorders>
            <w:shd w:val="clear" w:color="auto" w:fill="FFFFFF"/>
          </w:tcPr>
          <w:p w14:paraId="4BC8E570" w14:textId="77777777" w:rsidR="00C33CE7" w:rsidRDefault="00C33CE7" w:rsidP="00C676F6">
            <w:pPr>
              <w:pStyle w:val="TableParagraph"/>
              <w:spacing w:before="21" w:line="276" w:lineRule="auto"/>
              <w:ind w:left="283"/>
              <w:jc w:val="left"/>
              <w:rPr>
                <w:b/>
                <w:sz w:val="24"/>
              </w:rPr>
            </w:pPr>
            <w:r>
              <w:rPr>
                <w:b/>
                <w:color w:val="454242"/>
                <w:sz w:val="24"/>
              </w:rPr>
              <w:t>Total</w:t>
            </w:r>
            <w:r>
              <w:rPr>
                <w:b/>
                <w:color w:val="454242"/>
                <w:spacing w:val="5"/>
                <w:sz w:val="24"/>
              </w:rPr>
              <w:t xml:space="preserve"> </w:t>
            </w:r>
            <w:r>
              <w:rPr>
                <w:b/>
                <w:color w:val="454242"/>
                <w:sz w:val="24"/>
              </w:rPr>
              <w:t>Operating</w:t>
            </w:r>
            <w:r>
              <w:rPr>
                <w:b/>
                <w:color w:val="454242"/>
                <w:spacing w:val="6"/>
                <w:sz w:val="24"/>
              </w:rPr>
              <w:t xml:space="preserve"> </w:t>
            </w:r>
            <w:r>
              <w:rPr>
                <w:b/>
                <w:color w:val="454242"/>
                <w:spacing w:val="-2"/>
                <w:sz w:val="24"/>
              </w:rPr>
              <w:t>Expenses</w:t>
            </w:r>
          </w:p>
        </w:tc>
        <w:tc>
          <w:tcPr>
            <w:tcW w:w="2098" w:type="dxa"/>
            <w:tcBorders>
              <w:left w:val="dashed" w:sz="4" w:space="0" w:color="849EA8"/>
              <w:right w:val="dashed" w:sz="4" w:space="0" w:color="849EA8"/>
            </w:tcBorders>
            <w:shd w:val="clear" w:color="auto" w:fill="FFFFFF"/>
          </w:tcPr>
          <w:p w14:paraId="7516CCDB" w14:textId="77777777" w:rsidR="00C33CE7" w:rsidRDefault="00C33CE7" w:rsidP="00C676F6">
            <w:pPr>
              <w:pStyle w:val="TableParagraph"/>
              <w:spacing w:before="21" w:line="276" w:lineRule="auto"/>
              <w:ind w:right="63"/>
              <w:rPr>
                <w:b/>
                <w:sz w:val="24"/>
              </w:rPr>
            </w:pPr>
            <w:r>
              <w:rPr>
                <w:b/>
                <w:color w:val="454242"/>
                <w:spacing w:val="-2"/>
                <w:sz w:val="24"/>
              </w:rPr>
              <w:t>312,451</w:t>
            </w:r>
          </w:p>
        </w:tc>
        <w:tc>
          <w:tcPr>
            <w:tcW w:w="2098" w:type="dxa"/>
            <w:tcBorders>
              <w:left w:val="dashed" w:sz="4" w:space="0" w:color="849EA8"/>
            </w:tcBorders>
            <w:shd w:val="clear" w:color="auto" w:fill="FFFFFF"/>
          </w:tcPr>
          <w:p w14:paraId="06BDDF3B" w14:textId="77777777" w:rsidR="00C33CE7" w:rsidRDefault="00C33CE7" w:rsidP="00C676F6">
            <w:pPr>
              <w:pStyle w:val="TableParagraph"/>
              <w:spacing w:before="21" w:line="276" w:lineRule="auto"/>
              <w:ind w:right="58"/>
              <w:rPr>
                <w:b/>
                <w:sz w:val="24"/>
              </w:rPr>
            </w:pPr>
            <w:r>
              <w:rPr>
                <w:b/>
                <w:color w:val="454242"/>
                <w:spacing w:val="-2"/>
                <w:sz w:val="24"/>
              </w:rPr>
              <w:t>94,261</w:t>
            </w:r>
          </w:p>
        </w:tc>
      </w:tr>
      <w:tr w:rsidR="00C33CE7" w14:paraId="5C7B49EC" w14:textId="77777777" w:rsidTr="00047DA6">
        <w:trPr>
          <w:trHeight w:val="320"/>
        </w:trPr>
        <w:tc>
          <w:tcPr>
            <w:tcW w:w="4469" w:type="dxa"/>
            <w:tcBorders>
              <w:right w:val="dashed" w:sz="4" w:space="0" w:color="849EA8"/>
            </w:tcBorders>
            <w:shd w:val="clear" w:color="auto" w:fill="E7EAEB"/>
          </w:tcPr>
          <w:p w14:paraId="7BA0D30F" w14:textId="77777777" w:rsidR="00C33CE7" w:rsidRDefault="00C33CE7" w:rsidP="00C676F6">
            <w:pPr>
              <w:pStyle w:val="TableParagraph"/>
              <w:spacing w:before="21" w:line="276" w:lineRule="auto"/>
              <w:ind w:left="80"/>
              <w:jc w:val="left"/>
              <w:rPr>
                <w:b/>
                <w:sz w:val="24"/>
              </w:rPr>
            </w:pPr>
            <w:r>
              <w:rPr>
                <w:b/>
                <w:color w:val="454242"/>
                <w:sz w:val="24"/>
              </w:rPr>
              <w:t>Net</w:t>
            </w:r>
            <w:r>
              <w:rPr>
                <w:b/>
                <w:color w:val="454242"/>
                <w:spacing w:val="-7"/>
                <w:sz w:val="24"/>
              </w:rPr>
              <w:t xml:space="preserve"> </w:t>
            </w:r>
            <w:r>
              <w:rPr>
                <w:b/>
                <w:color w:val="454242"/>
                <w:spacing w:val="-2"/>
                <w:sz w:val="24"/>
              </w:rPr>
              <w:t>Profit</w:t>
            </w:r>
          </w:p>
        </w:tc>
        <w:tc>
          <w:tcPr>
            <w:tcW w:w="2098" w:type="dxa"/>
            <w:tcBorders>
              <w:left w:val="dashed" w:sz="4" w:space="0" w:color="849EA8"/>
              <w:right w:val="dashed" w:sz="4" w:space="0" w:color="849EA8"/>
            </w:tcBorders>
            <w:shd w:val="clear" w:color="auto" w:fill="E7EAEB"/>
          </w:tcPr>
          <w:p w14:paraId="63CDDAF6" w14:textId="77777777" w:rsidR="00C33CE7" w:rsidRDefault="00C33CE7" w:rsidP="00C676F6">
            <w:pPr>
              <w:pStyle w:val="TableParagraph"/>
              <w:spacing w:before="21" w:line="276" w:lineRule="auto"/>
              <w:ind w:right="63"/>
              <w:rPr>
                <w:b/>
                <w:sz w:val="24"/>
              </w:rPr>
            </w:pPr>
            <w:r>
              <w:rPr>
                <w:b/>
                <w:color w:val="454242"/>
                <w:spacing w:val="-2"/>
                <w:sz w:val="24"/>
              </w:rPr>
              <w:t>195,667</w:t>
            </w:r>
          </w:p>
        </w:tc>
        <w:tc>
          <w:tcPr>
            <w:tcW w:w="2098" w:type="dxa"/>
            <w:tcBorders>
              <w:left w:val="dashed" w:sz="4" w:space="0" w:color="849EA8"/>
            </w:tcBorders>
            <w:shd w:val="clear" w:color="auto" w:fill="E7EAEB"/>
          </w:tcPr>
          <w:p w14:paraId="6B55FA96" w14:textId="77777777" w:rsidR="00C33CE7" w:rsidRDefault="00C33CE7" w:rsidP="00C676F6">
            <w:pPr>
              <w:pStyle w:val="TableParagraph"/>
              <w:spacing w:before="21" w:line="276" w:lineRule="auto"/>
              <w:ind w:right="58"/>
              <w:rPr>
                <w:b/>
                <w:sz w:val="24"/>
              </w:rPr>
            </w:pPr>
            <w:r>
              <w:rPr>
                <w:b/>
                <w:color w:val="454242"/>
                <w:spacing w:val="-2"/>
                <w:sz w:val="24"/>
              </w:rPr>
              <w:t>74,980</w:t>
            </w:r>
          </w:p>
        </w:tc>
      </w:tr>
    </w:tbl>
    <w:p w14:paraId="4196B6CF" w14:textId="77777777" w:rsidR="00705802" w:rsidRPr="00705802" w:rsidRDefault="00705802" w:rsidP="00C676F6">
      <w:pPr>
        <w:spacing w:line="276" w:lineRule="auto"/>
        <w:rPr>
          <w:rFonts w:cs="Arial"/>
          <w:color w:val="434141"/>
          <w:szCs w:val="24"/>
        </w:rPr>
      </w:pPr>
    </w:p>
    <w:p w14:paraId="1B300555" w14:textId="77777777" w:rsidR="00A702FE" w:rsidRDefault="00A702FE">
      <w:pPr>
        <w:spacing w:after="160"/>
        <w:rPr>
          <w:rFonts w:eastAsiaTheme="majorEastAsia" w:cstheme="majorBidi"/>
          <w:b/>
          <w:color w:val="000000" w:themeColor="text1"/>
          <w:w w:val="110"/>
          <w:szCs w:val="30"/>
        </w:rPr>
      </w:pPr>
      <w:bookmarkStart w:id="57" w:name="_Toc122428508"/>
      <w:r>
        <w:rPr>
          <w:w w:val="110"/>
        </w:rPr>
        <w:br w:type="page"/>
      </w:r>
    </w:p>
    <w:p w14:paraId="7B1F1683" w14:textId="6F0E85CD" w:rsidR="00047DA6" w:rsidRDefault="00047DA6" w:rsidP="00C676F6">
      <w:pPr>
        <w:pStyle w:val="Heading3"/>
        <w:spacing w:line="276" w:lineRule="auto"/>
      </w:pPr>
      <w:bookmarkStart w:id="58" w:name="_Toc122604850"/>
      <w:r>
        <w:rPr>
          <w:w w:val="110"/>
        </w:rPr>
        <w:lastRenderedPageBreak/>
        <w:t>Statement of Financial Position</w:t>
      </w:r>
      <w:bookmarkEnd w:id="57"/>
      <w:bookmarkEnd w:id="58"/>
    </w:p>
    <w:p w14:paraId="54772DA6" w14:textId="33591A9F" w:rsidR="00705802" w:rsidRDefault="00047DA6" w:rsidP="00C676F6">
      <w:pPr>
        <w:spacing w:line="276" w:lineRule="auto"/>
        <w:rPr>
          <w:bCs/>
          <w:color w:val="454242"/>
          <w:spacing w:val="-4"/>
          <w:w w:val="105"/>
        </w:rPr>
      </w:pPr>
      <w:r w:rsidRPr="00047DA6">
        <w:rPr>
          <w:bCs/>
          <w:color w:val="454242"/>
          <w:w w:val="105"/>
        </w:rPr>
        <w:t>As</w:t>
      </w:r>
      <w:r w:rsidRPr="00047DA6">
        <w:rPr>
          <w:bCs/>
          <w:color w:val="454242"/>
          <w:spacing w:val="-3"/>
          <w:w w:val="105"/>
        </w:rPr>
        <w:t xml:space="preserve"> </w:t>
      </w:r>
      <w:proofErr w:type="gramStart"/>
      <w:r w:rsidRPr="00047DA6">
        <w:rPr>
          <w:bCs/>
          <w:color w:val="454242"/>
          <w:w w:val="105"/>
        </w:rPr>
        <w:t>at</w:t>
      </w:r>
      <w:proofErr w:type="gramEnd"/>
      <w:r w:rsidRPr="00047DA6">
        <w:rPr>
          <w:bCs/>
          <w:color w:val="454242"/>
          <w:spacing w:val="-3"/>
          <w:w w:val="105"/>
        </w:rPr>
        <w:t xml:space="preserve"> </w:t>
      </w:r>
      <w:r w:rsidRPr="00047DA6">
        <w:rPr>
          <w:bCs/>
          <w:color w:val="454242"/>
          <w:w w:val="105"/>
        </w:rPr>
        <w:t>30</w:t>
      </w:r>
      <w:r w:rsidRPr="00047DA6">
        <w:rPr>
          <w:bCs/>
          <w:color w:val="454242"/>
          <w:spacing w:val="-3"/>
          <w:w w:val="105"/>
        </w:rPr>
        <w:t xml:space="preserve"> </w:t>
      </w:r>
      <w:r w:rsidRPr="00047DA6">
        <w:rPr>
          <w:bCs/>
          <w:color w:val="454242"/>
          <w:w w:val="105"/>
        </w:rPr>
        <w:t>June</w:t>
      </w:r>
      <w:r w:rsidRPr="00047DA6">
        <w:rPr>
          <w:bCs/>
          <w:color w:val="454242"/>
          <w:spacing w:val="-3"/>
          <w:w w:val="105"/>
        </w:rPr>
        <w:t xml:space="preserve"> </w:t>
      </w:r>
      <w:r w:rsidRPr="00047DA6">
        <w:rPr>
          <w:bCs/>
          <w:color w:val="454242"/>
          <w:spacing w:val="-4"/>
          <w:w w:val="105"/>
        </w:rPr>
        <w:t>2022</w:t>
      </w:r>
    </w:p>
    <w:p w14:paraId="7C5F2764" w14:textId="69771B2A" w:rsidR="00047DA6" w:rsidRDefault="00047DA6" w:rsidP="00C676F6">
      <w:pPr>
        <w:spacing w:line="276" w:lineRule="auto"/>
        <w:rPr>
          <w:bCs/>
          <w:color w:val="454242"/>
          <w:spacing w:val="-4"/>
          <w:w w:val="105"/>
        </w:rPr>
      </w:pPr>
    </w:p>
    <w:tbl>
      <w:tblPr>
        <w:tblW w:w="0" w:type="auto"/>
        <w:tblInd w:w="426" w:type="dxa"/>
        <w:tblBorders>
          <w:top w:val="single" w:sz="8" w:space="0" w:color="056571"/>
          <w:left w:val="single" w:sz="8" w:space="0" w:color="056571"/>
          <w:bottom w:val="single" w:sz="8" w:space="0" w:color="056571"/>
          <w:right w:val="single" w:sz="8" w:space="0" w:color="056571"/>
          <w:insideH w:val="single" w:sz="8" w:space="0" w:color="056571"/>
          <w:insideV w:val="single" w:sz="8" w:space="0" w:color="056571"/>
        </w:tblBorders>
        <w:tblLayout w:type="fixed"/>
        <w:tblCellMar>
          <w:left w:w="0" w:type="dxa"/>
          <w:right w:w="0" w:type="dxa"/>
        </w:tblCellMar>
        <w:tblLook w:val="01E0" w:firstRow="1" w:lastRow="1" w:firstColumn="1" w:lastColumn="1" w:noHBand="0" w:noVBand="0"/>
        <w:tblDescription w:val="Table showing Statement of Financial Position for the3 end of the financial year 30 June 2022.  Comparing the far right hand column with the 2020-2021 results with the central column with the 2021-2022 results. "/>
      </w:tblPr>
      <w:tblGrid>
        <w:gridCol w:w="4469"/>
        <w:gridCol w:w="2093"/>
        <w:gridCol w:w="2093"/>
      </w:tblGrid>
      <w:tr w:rsidR="00047DA6" w14:paraId="454FE115" w14:textId="77777777" w:rsidTr="00047DA6">
        <w:trPr>
          <w:trHeight w:val="360"/>
        </w:trPr>
        <w:tc>
          <w:tcPr>
            <w:tcW w:w="4469" w:type="dxa"/>
            <w:tcBorders>
              <w:top w:val="nil"/>
              <w:left w:val="nil"/>
              <w:right w:val="nil"/>
            </w:tcBorders>
          </w:tcPr>
          <w:p w14:paraId="155C04CC" w14:textId="77777777" w:rsidR="00047DA6" w:rsidRDefault="00047DA6" w:rsidP="00C676F6">
            <w:pPr>
              <w:pStyle w:val="TableParagraph"/>
              <w:spacing w:before="0" w:line="276" w:lineRule="auto"/>
              <w:jc w:val="left"/>
              <w:rPr>
                <w:rFonts w:ascii="Times New Roman"/>
              </w:rPr>
            </w:pPr>
          </w:p>
        </w:tc>
        <w:tc>
          <w:tcPr>
            <w:tcW w:w="2093" w:type="dxa"/>
            <w:tcBorders>
              <w:top w:val="nil"/>
              <w:left w:val="nil"/>
              <w:bottom w:val="nil"/>
              <w:right w:val="nil"/>
            </w:tcBorders>
            <w:shd w:val="clear" w:color="auto" w:fill="056571"/>
          </w:tcPr>
          <w:p w14:paraId="0630B47E" w14:textId="77777777" w:rsidR="00047DA6" w:rsidRDefault="00047DA6" w:rsidP="00C676F6">
            <w:pPr>
              <w:pStyle w:val="TableParagraph"/>
              <w:spacing w:before="23" w:line="276" w:lineRule="auto"/>
              <w:ind w:right="68"/>
              <w:rPr>
                <w:b/>
                <w:sz w:val="28"/>
              </w:rPr>
            </w:pPr>
            <w:r>
              <w:rPr>
                <w:b/>
                <w:color w:val="FFFFFF"/>
                <w:w w:val="105"/>
                <w:sz w:val="28"/>
              </w:rPr>
              <w:t>30 Jun</w:t>
            </w:r>
            <w:r>
              <w:rPr>
                <w:b/>
                <w:color w:val="FFFFFF"/>
                <w:spacing w:val="1"/>
                <w:w w:val="105"/>
                <w:sz w:val="28"/>
              </w:rPr>
              <w:t xml:space="preserve"> </w:t>
            </w:r>
            <w:r>
              <w:rPr>
                <w:b/>
                <w:color w:val="FFFFFF"/>
                <w:spacing w:val="-4"/>
                <w:w w:val="105"/>
                <w:sz w:val="28"/>
              </w:rPr>
              <w:t>2022</w:t>
            </w:r>
          </w:p>
        </w:tc>
        <w:tc>
          <w:tcPr>
            <w:tcW w:w="2093" w:type="dxa"/>
            <w:tcBorders>
              <w:top w:val="nil"/>
              <w:left w:val="nil"/>
              <w:bottom w:val="nil"/>
              <w:right w:val="nil"/>
            </w:tcBorders>
            <w:shd w:val="clear" w:color="auto" w:fill="056571"/>
          </w:tcPr>
          <w:p w14:paraId="158909F6" w14:textId="77777777" w:rsidR="00047DA6" w:rsidRDefault="00047DA6" w:rsidP="00C676F6">
            <w:pPr>
              <w:pStyle w:val="TableParagraph"/>
              <w:spacing w:before="23" w:line="276" w:lineRule="auto"/>
              <w:ind w:right="68"/>
              <w:rPr>
                <w:b/>
                <w:sz w:val="28"/>
              </w:rPr>
            </w:pPr>
            <w:r>
              <w:rPr>
                <w:b/>
                <w:color w:val="FFFFFF"/>
                <w:w w:val="105"/>
                <w:sz w:val="28"/>
              </w:rPr>
              <w:t>30 Jun</w:t>
            </w:r>
            <w:r>
              <w:rPr>
                <w:b/>
                <w:color w:val="FFFFFF"/>
                <w:spacing w:val="1"/>
                <w:w w:val="105"/>
                <w:sz w:val="28"/>
              </w:rPr>
              <w:t xml:space="preserve"> </w:t>
            </w:r>
            <w:r>
              <w:rPr>
                <w:b/>
                <w:color w:val="FFFFFF"/>
                <w:spacing w:val="-4"/>
                <w:w w:val="105"/>
                <w:sz w:val="28"/>
              </w:rPr>
              <w:t>2021</w:t>
            </w:r>
          </w:p>
        </w:tc>
      </w:tr>
      <w:tr w:rsidR="00047DA6" w14:paraId="5F8C273B" w14:textId="77777777" w:rsidTr="00047DA6">
        <w:trPr>
          <w:trHeight w:val="660"/>
        </w:trPr>
        <w:tc>
          <w:tcPr>
            <w:tcW w:w="8655" w:type="dxa"/>
            <w:gridSpan w:val="3"/>
            <w:tcBorders>
              <w:top w:val="nil"/>
            </w:tcBorders>
            <w:shd w:val="clear" w:color="auto" w:fill="FFFFFF"/>
          </w:tcPr>
          <w:p w14:paraId="247ABDBE" w14:textId="77777777" w:rsidR="00047DA6" w:rsidRDefault="00047DA6" w:rsidP="00C676F6">
            <w:pPr>
              <w:pStyle w:val="TableParagraph"/>
              <w:spacing w:before="7" w:line="276" w:lineRule="auto"/>
              <w:jc w:val="left"/>
              <w:rPr>
                <w:b/>
                <w:sz w:val="29"/>
              </w:rPr>
            </w:pPr>
          </w:p>
          <w:p w14:paraId="13CDF712" w14:textId="77777777" w:rsidR="00047DA6" w:rsidRDefault="00047DA6" w:rsidP="00C676F6">
            <w:pPr>
              <w:pStyle w:val="TableParagraph"/>
              <w:spacing w:before="1" w:line="276" w:lineRule="auto"/>
              <w:ind w:left="80"/>
              <w:jc w:val="left"/>
              <w:rPr>
                <w:b/>
                <w:sz w:val="24"/>
              </w:rPr>
            </w:pPr>
            <w:r>
              <w:rPr>
                <w:b/>
                <w:color w:val="454242"/>
                <w:spacing w:val="-2"/>
                <w:w w:val="105"/>
                <w:sz w:val="24"/>
              </w:rPr>
              <w:t>Assets</w:t>
            </w:r>
          </w:p>
        </w:tc>
      </w:tr>
      <w:tr w:rsidR="00047DA6" w14:paraId="460AC1F0" w14:textId="77777777" w:rsidTr="00047DA6">
        <w:trPr>
          <w:trHeight w:val="325"/>
        </w:trPr>
        <w:tc>
          <w:tcPr>
            <w:tcW w:w="8655" w:type="dxa"/>
            <w:gridSpan w:val="3"/>
            <w:tcBorders>
              <w:bottom w:val="single" w:sz="4" w:space="0" w:color="849EA8"/>
            </w:tcBorders>
            <w:shd w:val="clear" w:color="auto" w:fill="FFFFFF"/>
          </w:tcPr>
          <w:p w14:paraId="1EC9FD65" w14:textId="77777777" w:rsidR="00047DA6" w:rsidRDefault="00047DA6" w:rsidP="00C676F6">
            <w:pPr>
              <w:pStyle w:val="TableParagraph"/>
              <w:spacing w:before="21" w:line="276" w:lineRule="auto"/>
              <w:ind w:left="283"/>
              <w:jc w:val="left"/>
              <w:rPr>
                <w:b/>
                <w:sz w:val="24"/>
              </w:rPr>
            </w:pPr>
            <w:r>
              <w:rPr>
                <w:b/>
                <w:color w:val="454242"/>
                <w:spacing w:val="-4"/>
                <w:w w:val="105"/>
                <w:sz w:val="24"/>
              </w:rPr>
              <w:t>Bank</w:t>
            </w:r>
          </w:p>
        </w:tc>
      </w:tr>
      <w:tr w:rsidR="00047DA6" w14:paraId="1A23CE75" w14:textId="77777777" w:rsidTr="00047DA6">
        <w:trPr>
          <w:trHeight w:val="330"/>
        </w:trPr>
        <w:tc>
          <w:tcPr>
            <w:tcW w:w="4469" w:type="dxa"/>
            <w:tcBorders>
              <w:top w:val="single" w:sz="4" w:space="0" w:color="849EA8"/>
              <w:bottom w:val="single" w:sz="4" w:space="0" w:color="849EA8"/>
              <w:right w:val="single" w:sz="4" w:space="0" w:color="849EA8"/>
            </w:tcBorders>
            <w:shd w:val="clear" w:color="auto" w:fill="FFFFFF"/>
          </w:tcPr>
          <w:p w14:paraId="25BF0183" w14:textId="77777777" w:rsidR="00047DA6" w:rsidRDefault="00047DA6" w:rsidP="00C676F6">
            <w:pPr>
              <w:pStyle w:val="TableParagraph"/>
              <w:spacing w:line="276" w:lineRule="auto"/>
              <w:ind w:left="283"/>
              <w:jc w:val="left"/>
              <w:rPr>
                <w:sz w:val="24"/>
              </w:rPr>
            </w:pPr>
            <w:r>
              <w:rPr>
                <w:color w:val="454242"/>
                <w:w w:val="105"/>
                <w:sz w:val="24"/>
              </w:rPr>
              <w:t>Cash</w:t>
            </w:r>
            <w:r>
              <w:rPr>
                <w:color w:val="454242"/>
                <w:spacing w:val="-14"/>
                <w:w w:val="105"/>
                <w:sz w:val="24"/>
              </w:rPr>
              <w:t xml:space="preserve"> </w:t>
            </w:r>
            <w:r>
              <w:rPr>
                <w:color w:val="454242"/>
                <w:w w:val="105"/>
                <w:sz w:val="24"/>
              </w:rPr>
              <w:t>at</w:t>
            </w:r>
            <w:r>
              <w:rPr>
                <w:color w:val="454242"/>
                <w:spacing w:val="-14"/>
                <w:w w:val="105"/>
                <w:sz w:val="24"/>
              </w:rPr>
              <w:t xml:space="preserve"> </w:t>
            </w:r>
            <w:r>
              <w:rPr>
                <w:color w:val="454242"/>
                <w:spacing w:val="-4"/>
                <w:w w:val="105"/>
                <w:sz w:val="24"/>
              </w:rPr>
              <w:t>Bank</w:t>
            </w:r>
          </w:p>
        </w:tc>
        <w:tc>
          <w:tcPr>
            <w:tcW w:w="2093" w:type="dxa"/>
            <w:tcBorders>
              <w:top w:val="single" w:sz="4" w:space="0" w:color="849EA8"/>
              <w:left w:val="single" w:sz="4" w:space="0" w:color="849EA8"/>
              <w:bottom w:val="single" w:sz="4" w:space="0" w:color="849EA8"/>
              <w:right w:val="single" w:sz="4" w:space="0" w:color="849EA8"/>
            </w:tcBorders>
            <w:shd w:val="clear" w:color="auto" w:fill="FFFFFF"/>
          </w:tcPr>
          <w:p w14:paraId="2BA9B297" w14:textId="77777777" w:rsidR="00047DA6" w:rsidRDefault="00047DA6" w:rsidP="00C676F6">
            <w:pPr>
              <w:pStyle w:val="TableParagraph"/>
              <w:spacing w:line="276" w:lineRule="auto"/>
              <w:ind w:right="63"/>
              <w:rPr>
                <w:sz w:val="24"/>
              </w:rPr>
            </w:pPr>
            <w:r>
              <w:rPr>
                <w:color w:val="454242"/>
                <w:spacing w:val="-2"/>
                <w:sz w:val="24"/>
              </w:rPr>
              <w:t>290,199</w:t>
            </w:r>
          </w:p>
        </w:tc>
        <w:tc>
          <w:tcPr>
            <w:tcW w:w="2093" w:type="dxa"/>
            <w:tcBorders>
              <w:top w:val="single" w:sz="4" w:space="0" w:color="849EA8"/>
              <w:left w:val="single" w:sz="4" w:space="0" w:color="849EA8"/>
              <w:bottom w:val="single" w:sz="4" w:space="0" w:color="849EA8"/>
            </w:tcBorders>
            <w:shd w:val="clear" w:color="auto" w:fill="FFFFFF"/>
          </w:tcPr>
          <w:p w14:paraId="283526F2" w14:textId="77777777" w:rsidR="00047DA6" w:rsidRDefault="00047DA6" w:rsidP="00C676F6">
            <w:pPr>
              <w:pStyle w:val="TableParagraph"/>
              <w:spacing w:line="276" w:lineRule="auto"/>
              <w:ind w:right="58"/>
              <w:rPr>
                <w:sz w:val="24"/>
              </w:rPr>
            </w:pPr>
            <w:r>
              <w:rPr>
                <w:color w:val="454242"/>
                <w:spacing w:val="-2"/>
                <w:sz w:val="24"/>
              </w:rPr>
              <w:t>274,382</w:t>
            </w:r>
          </w:p>
        </w:tc>
      </w:tr>
      <w:tr w:rsidR="00047DA6" w14:paraId="3C797CFD" w14:textId="77777777" w:rsidTr="00047DA6">
        <w:trPr>
          <w:trHeight w:val="325"/>
        </w:trPr>
        <w:tc>
          <w:tcPr>
            <w:tcW w:w="4469" w:type="dxa"/>
            <w:tcBorders>
              <w:top w:val="single" w:sz="4" w:space="0" w:color="849EA8"/>
              <w:right w:val="single" w:sz="4" w:space="0" w:color="849EA8"/>
            </w:tcBorders>
            <w:shd w:val="clear" w:color="auto" w:fill="FFFFFF"/>
          </w:tcPr>
          <w:p w14:paraId="6AB42F59" w14:textId="77777777" w:rsidR="00047DA6" w:rsidRDefault="00047DA6" w:rsidP="00C676F6">
            <w:pPr>
              <w:pStyle w:val="TableParagraph"/>
              <w:spacing w:line="276" w:lineRule="auto"/>
              <w:ind w:left="283"/>
              <w:jc w:val="left"/>
              <w:rPr>
                <w:sz w:val="24"/>
              </w:rPr>
            </w:pPr>
            <w:r>
              <w:rPr>
                <w:color w:val="454242"/>
                <w:sz w:val="24"/>
              </w:rPr>
              <w:t>Stripe</w:t>
            </w:r>
            <w:r>
              <w:rPr>
                <w:color w:val="454242"/>
                <w:spacing w:val="13"/>
                <w:sz w:val="24"/>
              </w:rPr>
              <w:t xml:space="preserve"> </w:t>
            </w:r>
            <w:r>
              <w:rPr>
                <w:color w:val="454242"/>
                <w:spacing w:val="-5"/>
                <w:sz w:val="24"/>
              </w:rPr>
              <w:t>AUD</w:t>
            </w:r>
          </w:p>
        </w:tc>
        <w:tc>
          <w:tcPr>
            <w:tcW w:w="2093" w:type="dxa"/>
            <w:tcBorders>
              <w:top w:val="single" w:sz="4" w:space="0" w:color="849EA8"/>
              <w:left w:val="single" w:sz="4" w:space="0" w:color="849EA8"/>
              <w:right w:val="single" w:sz="4" w:space="0" w:color="849EA8"/>
            </w:tcBorders>
            <w:shd w:val="clear" w:color="auto" w:fill="FFFFFF"/>
          </w:tcPr>
          <w:p w14:paraId="1D89692A" w14:textId="77777777" w:rsidR="00047DA6" w:rsidRDefault="00047DA6" w:rsidP="00C676F6">
            <w:pPr>
              <w:pStyle w:val="TableParagraph"/>
              <w:spacing w:line="276" w:lineRule="auto"/>
              <w:ind w:right="63"/>
              <w:rPr>
                <w:sz w:val="24"/>
              </w:rPr>
            </w:pPr>
            <w:r>
              <w:rPr>
                <w:color w:val="454242"/>
                <w:spacing w:val="-2"/>
                <w:sz w:val="24"/>
              </w:rPr>
              <w:t>1,622</w:t>
            </w:r>
          </w:p>
        </w:tc>
        <w:tc>
          <w:tcPr>
            <w:tcW w:w="2093" w:type="dxa"/>
            <w:tcBorders>
              <w:top w:val="single" w:sz="4" w:space="0" w:color="849EA8"/>
              <w:left w:val="single" w:sz="4" w:space="0" w:color="849EA8"/>
            </w:tcBorders>
            <w:shd w:val="clear" w:color="auto" w:fill="FFFFFF"/>
          </w:tcPr>
          <w:p w14:paraId="3B941F17" w14:textId="77777777" w:rsidR="00047DA6" w:rsidRDefault="00047DA6" w:rsidP="00C676F6">
            <w:pPr>
              <w:pStyle w:val="TableParagraph"/>
              <w:spacing w:line="276" w:lineRule="auto"/>
              <w:ind w:right="58"/>
              <w:rPr>
                <w:sz w:val="24"/>
              </w:rPr>
            </w:pPr>
            <w:r>
              <w:rPr>
                <w:color w:val="454242"/>
                <w:w w:val="98"/>
                <w:sz w:val="24"/>
              </w:rPr>
              <w:t>1</w:t>
            </w:r>
          </w:p>
        </w:tc>
      </w:tr>
      <w:tr w:rsidR="00047DA6" w14:paraId="4CC2E5DA" w14:textId="77777777" w:rsidTr="00047DA6">
        <w:trPr>
          <w:trHeight w:val="320"/>
        </w:trPr>
        <w:tc>
          <w:tcPr>
            <w:tcW w:w="4469" w:type="dxa"/>
            <w:tcBorders>
              <w:right w:val="single" w:sz="4" w:space="0" w:color="849EA8"/>
            </w:tcBorders>
            <w:shd w:val="clear" w:color="auto" w:fill="FFFFFF"/>
          </w:tcPr>
          <w:p w14:paraId="1BBCC244" w14:textId="77777777" w:rsidR="00047DA6" w:rsidRDefault="00047DA6" w:rsidP="00C676F6">
            <w:pPr>
              <w:pStyle w:val="TableParagraph"/>
              <w:spacing w:before="21" w:line="276" w:lineRule="auto"/>
              <w:ind w:left="283"/>
              <w:jc w:val="left"/>
              <w:rPr>
                <w:b/>
                <w:sz w:val="24"/>
              </w:rPr>
            </w:pPr>
            <w:r>
              <w:rPr>
                <w:b/>
                <w:color w:val="454242"/>
                <w:spacing w:val="-6"/>
                <w:w w:val="105"/>
                <w:sz w:val="24"/>
              </w:rPr>
              <w:t>Total</w:t>
            </w:r>
            <w:r>
              <w:rPr>
                <w:b/>
                <w:color w:val="454242"/>
                <w:spacing w:val="-7"/>
                <w:w w:val="105"/>
                <w:sz w:val="24"/>
              </w:rPr>
              <w:t xml:space="preserve"> </w:t>
            </w:r>
            <w:r>
              <w:rPr>
                <w:b/>
                <w:color w:val="454242"/>
                <w:spacing w:val="-4"/>
                <w:w w:val="105"/>
                <w:sz w:val="24"/>
              </w:rPr>
              <w:t>Bank</w:t>
            </w:r>
          </w:p>
        </w:tc>
        <w:tc>
          <w:tcPr>
            <w:tcW w:w="2093" w:type="dxa"/>
            <w:tcBorders>
              <w:left w:val="single" w:sz="4" w:space="0" w:color="849EA8"/>
              <w:right w:val="single" w:sz="4" w:space="0" w:color="849EA8"/>
            </w:tcBorders>
            <w:shd w:val="clear" w:color="auto" w:fill="FFFFFF"/>
          </w:tcPr>
          <w:p w14:paraId="337561B4" w14:textId="77777777" w:rsidR="00047DA6" w:rsidRDefault="00047DA6" w:rsidP="00C676F6">
            <w:pPr>
              <w:pStyle w:val="TableParagraph"/>
              <w:spacing w:before="21" w:line="276" w:lineRule="auto"/>
              <w:ind w:right="63"/>
              <w:rPr>
                <w:b/>
                <w:sz w:val="24"/>
              </w:rPr>
            </w:pPr>
            <w:r>
              <w:rPr>
                <w:b/>
                <w:color w:val="454242"/>
                <w:spacing w:val="-2"/>
                <w:sz w:val="24"/>
              </w:rPr>
              <w:t>291,820</w:t>
            </w:r>
          </w:p>
        </w:tc>
        <w:tc>
          <w:tcPr>
            <w:tcW w:w="2093" w:type="dxa"/>
            <w:tcBorders>
              <w:left w:val="single" w:sz="4" w:space="0" w:color="849EA8"/>
            </w:tcBorders>
            <w:shd w:val="clear" w:color="auto" w:fill="FFFFFF"/>
          </w:tcPr>
          <w:p w14:paraId="3931F64E" w14:textId="77777777" w:rsidR="00047DA6" w:rsidRDefault="00047DA6" w:rsidP="00C676F6">
            <w:pPr>
              <w:pStyle w:val="TableParagraph"/>
              <w:spacing w:before="21" w:line="276" w:lineRule="auto"/>
              <w:ind w:right="58"/>
              <w:rPr>
                <w:b/>
                <w:sz w:val="24"/>
              </w:rPr>
            </w:pPr>
            <w:r>
              <w:rPr>
                <w:b/>
                <w:color w:val="454242"/>
                <w:spacing w:val="-2"/>
                <w:sz w:val="24"/>
              </w:rPr>
              <w:t>274,383</w:t>
            </w:r>
          </w:p>
        </w:tc>
      </w:tr>
      <w:tr w:rsidR="00047DA6" w14:paraId="2E383658" w14:textId="77777777" w:rsidTr="00047DA6">
        <w:trPr>
          <w:trHeight w:val="660"/>
        </w:trPr>
        <w:tc>
          <w:tcPr>
            <w:tcW w:w="8655" w:type="dxa"/>
            <w:gridSpan w:val="3"/>
            <w:shd w:val="clear" w:color="auto" w:fill="FFFFFF"/>
          </w:tcPr>
          <w:p w14:paraId="6BF8BC07" w14:textId="77777777" w:rsidR="00047DA6" w:rsidRDefault="00047DA6" w:rsidP="00C676F6">
            <w:pPr>
              <w:pStyle w:val="TableParagraph"/>
              <w:spacing w:before="7" w:line="276" w:lineRule="auto"/>
              <w:jc w:val="left"/>
              <w:rPr>
                <w:b/>
                <w:sz w:val="29"/>
              </w:rPr>
            </w:pPr>
          </w:p>
          <w:p w14:paraId="40523E98" w14:textId="77777777" w:rsidR="00047DA6" w:rsidRDefault="00047DA6" w:rsidP="00C676F6">
            <w:pPr>
              <w:pStyle w:val="TableParagraph"/>
              <w:spacing w:before="0" w:line="276" w:lineRule="auto"/>
              <w:ind w:left="283"/>
              <w:jc w:val="left"/>
              <w:rPr>
                <w:b/>
                <w:sz w:val="24"/>
              </w:rPr>
            </w:pPr>
            <w:r>
              <w:rPr>
                <w:b/>
                <w:color w:val="454242"/>
                <w:sz w:val="24"/>
              </w:rPr>
              <w:t>Current</w:t>
            </w:r>
            <w:r>
              <w:rPr>
                <w:b/>
                <w:color w:val="454242"/>
                <w:spacing w:val="15"/>
                <w:sz w:val="24"/>
              </w:rPr>
              <w:t xml:space="preserve"> </w:t>
            </w:r>
            <w:r>
              <w:rPr>
                <w:b/>
                <w:color w:val="454242"/>
                <w:spacing w:val="-2"/>
                <w:sz w:val="24"/>
              </w:rPr>
              <w:t>Assets</w:t>
            </w:r>
          </w:p>
        </w:tc>
      </w:tr>
      <w:tr w:rsidR="00047DA6" w14:paraId="0D6EDA39" w14:textId="77777777" w:rsidTr="00047DA6">
        <w:trPr>
          <w:trHeight w:val="325"/>
        </w:trPr>
        <w:tc>
          <w:tcPr>
            <w:tcW w:w="4469" w:type="dxa"/>
            <w:tcBorders>
              <w:bottom w:val="single" w:sz="4" w:space="0" w:color="849EA8"/>
              <w:right w:val="single" w:sz="4" w:space="0" w:color="849EA8"/>
            </w:tcBorders>
            <w:shd w:val="clear" w:color="auto" w:fill="FFFFFF"/>
          </w:tcPr>
          <w:p w14:paraId="3D89A1BD" w14:textId="77777777" w:rsidR="00047DA6" w:rsidRDefault="00047DA6" w:rsidP="00C676F6">
            <w:pPr>
              <w:pStyle w:val="TableParagraph"/>
              <w:spacing w:before="21" w:line="276" w:lineRule="auto"/>
              <w:ind w:left="283"/>
              <w:jc w:val="left"/>
              <w:rPr>
                <w:sz w:val="24"/>
              </w:rPr>
            </w:pPr>
            <w:r>
              <w:rPr>
                <w:color w:val="454242"/>
                <w:sz w:val="24"/>
              </w:rPr>
              <w:t>Accounts</w:t>
            </w:r>
            <w:r>
              <w:rPr>
                <w:color w:val="454242"/>
                <w:spacing w:val="3"/>
                <w:sz w:val="24"/>
              </w:rPr>
              <w:t xml:space="preserve"> </w:t>
            </w:r>
            <w:r>
              <w:rPr>
                <w:color w:val="454242"/>
                <w:spacing w:val="-2"/>
                <w:sz w:val="24"/>
              </w:rPr>
              <w:t>Receivable</w:t>
            </w:r>
          </w:p>
        </w:tc>
        <w:tc>
          <w:tcPr>
            <w:tcW w:w="2093" w:type="dxa"/>
            <w:tcBorders>
              <w:left w:val="single" w:sz="4" w:space="0" w:color="849EA8"/>
              <w:bottom w:val="single" w:sz="4" w:space="0" w:color="849EA8"/>
              <w:right w:val="single" w:sz="4" w:space="0" w:color="849EA8"/>
            </w:tcBorders>
            <w:shd w:val="clear" w:color="auto" w:fill="FFFFFF"/>
          </w:tcPr>
          <w:p w14:paraId="640EAC58" w14:textId="77777777" w:rsidR="00047DA6" w:rsidRDefault="00047DA6" w:rsidP="00C676F6">
            <w:pPr>
              <w:pStyle w:val="TableParagraph"/>
              <w:spacing w:before="21" w:line="276" w:lineRule="auto"/>
              <w:ind w:right="63"/>
              <w:rPr>
                <w:sz w:val="24"/>
              </w:rPr>
            </w:pPr>
            <w:r>
              <w:rPr>
                <w:color w:val="454242"/>
                <w:spacing w:val="-2"/>
                <w:sz w:val="24"/>
              </w:rPr>
              <w:t>2,050</w:t>
            </w:r>
          </w:p>
        </w:tc>
        <w:tc>
          <w:tcPr>
            <w:tcW w:w="2093" w:type="dxa"/>
            <w:tcBorders>
              <w:left w:val="single" w:sz="4" w:space="0" w:color="849EA8"/>
              <w:bottom w:val="single" w:sz="4" w:space="0" w:color="849EA8"/>
            </w:tcBorders>
            <w:shd w:val="clear" w:color="auto" w:fill="FFFFFF"/>
          </w:tcPr>
          <w:p w14:paraId="21F6A042" w14:textId="77777777" w:rsidR="00047DA6" w:rsidRDefault="00047DA6" w:rsidP="00C676F6">
            <w:pPr>
              <w:pStyle w:val="TableParagraph"/>
              <w:spacing w:before="21" w:line="276" w:lineRule="auto"/>
              <w:ind w:right="58"/>
              <w:rPr>
                <w:sz w:val="24"/>
              </w:rPr>
            </w:pPr>
            <w:r>
              <w:rPr>
                <w:color w:val="454242"/>
                <w:spacing w:val="-2"/>
                <w:sz w:val="24"/>
              </w:rPr>
              <w:t>1,995</w:t>
            </w:r>
          </w:p>
        </w:tc>
      </w:tr>
      <w:tr w:rsidR="00047DA6" w14:paraId="2F90FB7D" w14:textId="77777777" w:rsidTr="00047DA6">
        <w:trPr>
          <w:trHeight w:val="325"/>
        </w:trPr>
        <w:tc>
          <w:tcPr>
            <w:tcW w:w="4469" w:type="dxa"/>
            <w:tcBorders>
              <w:top w:val="single" w:sz="4" w:space="0" w:color="849EA8"/>
              <w:right w:val="single" w:sz="4" w:space="0" w:color="849EA8"/>
            </w:tcBorders>
            <w:shd w:val="clear" w:color="auto" w:fill="FFFFFF"/>
          </w:tcPr>
          <w:p w14:paraId="70B672CD" w14:textId="77777777" w:rsidR="00047DA6" w:rsidRDefault="00047DA6" w:rsidP="00C676F6">
            <w:pPr>
              <w:pStyle w:val="TableParagraph"/>
              <w:spacing w:line="276" w:lineRule="auto"/>
              <w:ind w:left="283"/>
              <w:jc w:val="left"/>
              <w:rPr>
                <w:sz w:val="24"/>
              </w:rPr>
            </w:pPr>
            <w:r>
              <w:rPr>
                <w:color w:val="454242"/>
                <w:sz w:val="24"/>
              </w:rPr>
              <w:t>Prepaid</w:t>
            </w:r>
            <w:r>
              <w:rPr>
                <w:color w:val="454242"/>
                <w:spacing w:val="16"/>
                <w:sz w:val="24"/>
              </w:rPr>
              <w:t xml:space="preserve"> </w:t>
            </w:r>
            <w:r>
              <w:rPr>
                <w:color w:val="454242"/>
                <w:spacing w:val="-2"/>
                <w:sz w:val="24"/>
              </w:rPr>
              <w:t>Expenses</w:t>
            </w:r>
          </w:p>
        </w:tc>
        <w:tc>
          <w:tcPr>
            <w:tcW w:w="2093" w:type="dxa"/>
            <w:tcBorders>
              <w:top w:val="single" w:sz="4" w:space="0" w:color="849EA8"/>
              <w:left w:val="single" w:sz="4" w:space="0" w:color="849EA8"/>
              <w:right w:val="single" w:sz="4" w:space="0" w:color="849EA8"/>
            </w:tcBorders>
            <w:shd w:val="clear" w:color="auto" w:fill="FFFFFF"/>
          </w:tcPr>
          <w:p w14:paraId="225F2839" w14:textId="77777777" w:rsidR="00047DA6" w:rsidRDefault="00047DA6" w:rsidP="00C676F6">
            <w:pPr>
              <w:pStyle w:val="TableParagraph"/>
              <w:spacing w:line="276" w:lineRule="auto"/>
              <w:ind w:right="63"/>
              <w:rPr>
                <w:sz w:val="24"/>
              </w:rPr>
            </w:pPr>
            <w:r>
              <w:rPr>
                <w:color w:val="454242"/>
                <w:w w:val="101"/>
                <w:sz w:val="24"/>
              </w:rPr>
              <w:t>-</w:t>
            </w:r>
          </w:p>
        </w:tc>
        <w:tc>
          <w:tcPr>
            <w:tcW w:w="2093" w:type="dxa"/>
            <w:tcBorders>
              <w:top w:val="single" w:sz="4" w:space="0" w:color="849EA8"/>
              <w:left w:val="single" w:sz="4" w:space="0" w:color="849EA8"/>
            </w:tcBorders>
            <w:shd w:val="clear" w:color="auto" w:fill="FFFFFF"/>
          </w:tcPr>
          <w:p w14:paraId="3796CF06" w14:textId="77777777" w:rsidR="00047DA6" w:rsidRDefault="00047DA6" w:rsidP="00C676F6">
            <w:pPr>
              <w:pStyle w:val="TableParagraph"/>
              <w:spacing w:line="276" w:lineRule="auto"/>
              <w:ind w:right="58"/>
              <w:rPr>
                <w:sz w:val="24"/>
              </w:rPr>
            </w:pPr>
            <w:r>
              <w:rPr>
                <w:color w:val="454242"/>
                <w:spacing w:val="-2"/>
                <w:sz w:val="24"/>
              </w:rPr>
              <w:t>20,000</w:t>
            </w:r>
          </w:p>
        </w:tc>
      </w:tr>
      <w:tr w:rsidR="00047DA6" w14:paraId="0F90C97B" w14:textId="77777777" w:rsidTr="00047DA6">
        <w:trPr>
          <w:trHeight w:val="320"/>
        </w:trPr>
        <w:tc>
          <w:tcPr>
            <w:tcW w:w="4469" w:type="dxa"/>
            <w:tcBorders>
              <w:right w:val="single" w:sz="4" w:space="0" w:color="849EA8"/>
            </w:tcBorders>
            <w:shd w:val="clear" w:color="auto" w:fill="FFFFFF"/>
          </w:tcPr>
          <w:p w14:paraId="680CA9DF" w14:textId="77777777" w:rsidR="00047DA6" w:rsidRDefault="00047DA6" w:rsidP="00C676F6">
            <w:pPr>
              <w:pStyle w:val="TableParagraph"/>
              <w:spacing w:before="21" w:line="276" w:lineRule="auto"/>
              <w:ind w:left="283"/>
              <w:jc w:val="left"/>
              <w:rPr>
                <w:b/>
                <w:sz w:val="24"/>
              </w:rPr>
            </w:pPr>
            <w:r>
              <w:rPr>
                <w:b/>
                <w:color w:val="454242"/>
                <w:sz w:val="24"/>
              </w:rPr>
              <w:t>Total</w:t>
            </w:r>
            <w:r>
              <w:rPr>
                <w:b/>
                <w:color w:val="454242"/>
                <w:spacing w:val="3"/>
                <w:sz w:val="24"/>
              </w:rPr>
              <w:t xml:space="preserve"> </w:t>
            </w:r>
            <w:r>
              <w:rPr>
                <w:b/>
                <w:color w:val="454242"/>
                <w:sz w:val="24"/>
              </w:rPr>
              <w:t>Current</w:t>
            </w:r>
            <w:r>
              <w:rPr>
                <w:b/>
                <w:color w:val="454242"/>
                <w:spacing w:val="4"/>
                <w:sz w:val="24"/>
              </w:rPr>
              <w:t xml:space="preserve"> </w:t>
            </w:r>
            <w:r>
              <w:rPr>
                <w:b/>
                <w:color w:val="454242"/>
                <w:spacing w:val="-2"/>
                <w:sz w:val="24"/>
              </w:rPr>
              <w:t>Assets</w:t>
            </w:r>
          </w:p>
        </w:tc>
        <w:tc>
          <w:tcPr>
            <w:tcW w:w="2093" w:type="dxa"/>
            <w:tcBorders>
              <w:left w:val="single" w:sz="4" w:space="0" w:color="849EA8"/>
              <w:right w:val="single" w:sz="4" w:space="0" w:color="849EA8"/>
            </w:tcBorders>
            <w:shd w:val="clear" w:color="auto" w:fill="FFFFFF"/>
          </w:tcPr>
          <w:p w14:paraId="48DDCA72" w14:textId="77777777" w:rsidR="00047DA6" w:rsidRDefault="00047DA6" w:rsidP="00C676F6">
            <w:pPr>
              <w:pStyle w:val="TableParagraph"/>
              <w:spacing w:before="21" w:line="276" w:lineRule="auto"/>
              <w:ind w:right="63"/>
              <w:rPr>
                <w:b/>
                <w:sz w:val="24"/>
              </w:rPr>
            </w:pPr>
            <w:r>
              <w:rPr>
                <w:b/>
                <w:color w:val="454242"/>
                <w:spacing w:val="-2"/>
                <w:sz w:val="24"/>
              </w:rPr>
              <w:t>2,050</w:t>
            </w:r>
          </w:p>
        </w:tc>
        <w:tc>
          <w:tcPr>
            <w:tcW w:w="2093" w:type="dxa"/>
            <w:tcBorders>
              <w:left w:val="single" w:sz="4" w:space="0" w:color="849EA8"/>
            </w:tcBorders>
            <w:shd w:val="clear" w:color="auto" w:fill="FFFFFF"/>
          </w:tcPr>
          <w:p w14:paraId="7FAC499B" w14:textId="77777777" w:rsidR="00047DA6" w:rsidRDefault="00047DA6" w:rsidP="00C676F6">
            <w:pPr>
              <w:pStyle w:val="TableParagraph"/>
              <w:spacing w:before="21" w:line="276" w:lineRule="auto"/>
              <w:ind w:right="58"/>
              <w:rPr>
                <w:b/>
                <w:sz w:val="24"/>
              </w:rPr>
            </w:pPr>
            <w:r>
              <w:rPr>
                <w:b/>
                <w:color w:val="454242"/>
                <w:spacing w:val="-2"/>
                <w:sz w:val="24"/>
              </w:rPr>
              <w:t>21,995</w:t>
            </w:r>
          </w:p>
        </w:tc>
      </w:tr>
      <w:tr w:rsidR="00047DA6" w14:paraId="7DFE41B8" w14:textId="77777777" w:rsidTr="00047DA6">
        <w:trPr>
          <w:trHeight w:val="320"/>
        </w:trPr>
        <w:tc>
          <w:tcPr>
            <w:tcW w:w="4469" w:type="dxa"/>
            <w:tcBorders>
              <w:right w:val="single" w:sz="4" w:space="0" w:color="849EA8"/>
            </w:tcBorders>
            <w:shd w:val="clear" w:color="auto" w:fill="E7EAEB"/>
          </w:tcPr>
          <w:p w14:paraId="408E2510" w14:textId="77777777" w:rsidR="00047DA6" w:rsidRDefault="00047DA6" w:rsidP="00C676F6">
            <w:pPr>
              <w:pStyle w:val="TableParagraph"/>
              <w:spacing w:before="21" w:line="276" w:lineRule="auto"/>
              <w:ind w:left="80"/>
              <w:jc w:val="left"/>
              <w:rPr>
                <w:b/>
                <w:sz w:val="24"/>
              </w:rPr>
            </w:pPr>
            <w:r>
              <w:rPr>
                <w:b/>
                <w:color w:val="454242"/>
                <w:spacing w:val="-6"/>
                <w:w w:val="105"/>
                <w:sz w:val="24"/>
              </w:rPr>
              <w:t>Total</w:t>
            </w:r>
            <w:r>
              <w:rPr>
                <w:b/>
                <w:color w:val="454242"/>
                <w:spacing w:val="-7"/>
                <w:w w:val="105"/>
                <w:sz w:val="24"/>
              </w:rPr>
              <w:t xml:space="preserve"> </w:t>
            </w:r>
            <w:r>
              <w:rPr>
                <w:b/>
                <w:color w:val="454242"/>
                <w:spacing w:val="-2"/>
                <w:w w:val="105"/>
                <w:sz w:val="24"/>
              </w:rPr>
              <w:t>Assets</w:t>
            </w:r>
          </w:p>
        </w:tc>
        <w:tc>
          <w:tcPr>
            <w:tcW w:w="2093" w:type="dxa"/>
            <w:tcBorders>
              <w:left w:val="single" w:sz="4" w:space="0" w:color="849EA8"/>
              <w:right w:val="single" w:sz="4" w:space="0" w:color="849EA8"/>
            </w:tcBorders>
            <w:shd w:val="clear" w:color="auto" w:fill="E7EAEB"/>
          </w:tcPr>
          <w:p w14:paraId="2830A530" w14:textId="77777777" w:rsidR="00047DA6" w:rsidRDefault="00047DA6" w:rsidP="00C676F6">
            <w:pPr>
              <w:pStyle w:val="TableParagraph"/>
              <w:spacing w:before="21" w:line="276" w:lineRule="auto"/>
              <w:ind w:right="63"/>
              <w:rPr>
                <w:b/>
                <w:sz w:val="24"/>
              </w:rPr>
            </w:pPr>
            <w:r>
              <w:rPr>
                <w:b/>
                <w:color w:val="454242"/>
                <w:spacing w:val="-2"/>
                <w:sz w:val="24"/>
              </w:rPr>
              <w:t>293,870</w:t>
            </w:r>
          </w:p>
        </w:tc>
        <w:tc>
          <w:tcPr>
            <w:tcW w:w="2093" w:type="dxa"/>
            <w:tcBorders>
              <w:left w:val="single" w:sz="4" w:space="0" w:color="849EA8"/>
            </w:tcBorders>
            <w:shd w:val="clear" w:color="auto" w:fill="E7EAEB"/>
          </w:tcPr>
          <w:p w14:paraId="6D3DFC20" w14:textId="77777777" w:rsidR="00047DA6" w:rsidRDefault="00047DA6" w:rsidP="00C676F6">
            <w:pPr>
              <w:pStyle w:val="TableParagraph"/>
              <w:spacing w:before="21" w:line="276" w:lineRule="auto"/>
              <w:ind w:right="58"/>
              <w:rPr>
                <w:b/>
                <w:sz w:val="24"/>
              </w:rPr>
            </w:pPr>
            <w:r>
              <w:rPr>
                <w:b/>
                <w:color w:val="454242"/>
                <w:spacing w:val="-2"/>
                <w:sz w:val="24"/>
              </w:rPr>
              <w:t>296,378</w:t>
            </w:r>
          </w:p>
        </w:tc>
      </w:tr>
      <w:tr w:rsidR="00047DA6" w14:paraId="079106CD" w14:textId="77777777" w:rsidTr="00047DA6">
        <w:trPr>
          <w:trHeight w:val="660"/>
        </w:trPr>
        <w:tc>
          <w:tcPr>
            <w:tcW w:w="8655" w:type="dxa"/>
            <w:gridSpan w:val="3"/>
            <w:shd w:val="clear" w:color="auto" w:fill="FFFFFF"/>
          </w:tcPr>
          <w:p w14:paraId="1E2C37D7" w14:textId="77777777" w:rsidR="00047DA6" w:rsidRDefault="00047DA6" w:rsidP="00C676F6">
            <w:pPr>
              <w:pStyle w:val="TableParagraph"/>
              <w:spacing w:before="7" w:line="276" w:lineRule="auto"/>
              <w:jc w:val="left"/>
              <w:rPr>
                <w:b/>
                <w:sz w:val="29"/>
              </w:rPr>
            </w:pPr>
          </w:p>
          <w:p w14:paraId="216700A9" w14:textId="77777777" w:rsidR="00047DA6" w:rsidRDefault="00047DA6" w:rsidP="00C676F6">
            <w:pPr>
              <w:pStyle w:val="TableParagraph"/>
              <w:spacing w:before="0" w:line="276" w:lineRule="auto"/>
              <w:ind w:left="80"/>
              <w:jc w:val="left"/>
              <w:rPr>
                <w:b/>
                <w:sz w:val="24"/>
              </w:rPr>
            </w:pPr>
            <w:r>
              <w:rPr>
                <w:b/>
                <w:color w:val="454242"/>
                <w:spacing w:val="-2"/>
                <w:w w:val="105"/>
                <w:sz w:val="24"/>
              </w:rPr>
              <w:t>Liabilities</w:t>
            </w:r>
          </w:p>
        </w:tc>
      </w:tr>
      <w:tr w:rsidR="00047DA6" w14:paraId="65E02B12" w14:textId="77777777" w:rsidTr="00047DA6">
        <w:trPr>
          <w:trHeight w:val="325"/>
        </w:trPr>
        <w:tc>
          <w:tcPr>
            <w:tcW w:w="8655" w:type="dxa"/>
            <w:gridSpan w:val="3"/>
            <w:tcBorders>
              <w:bottom w:val="single" w:sz="4" w:space="0" w:color="849EA8"/>
            </w:tcBorders>
            <w:shd w:val="clear" w:color="auto" w:fill="FFFFFF"/>
          </w:tcPr>
          <w:p w14:paraId="61BE8AD0" w14:textId="77777777" w:rsidR="00047DA6" w:rsidRDefault="00047DA6" w:rsidP="00C676F6">
            <w:pPr>
              <w:pStyle w:val="TableParagraph"/>
              <w:spacing w:before="21" w:line="276" w:lineRule="auto"/>
              <w:ind w:left="283"/>
              <w:jc w:val="left"/>
              <w:rPr>
                <w:b/>
                <w:sz w:val="24"/>
              </w:rPr>
            </w:pPr>
            <w:r>
              <w:rPr>
                <w:b/>
                <w:color w:val="454242"/>
                <w:sz w:val="24"/>
              </w:rPr>
              <w:t>Current</w:t>
            </w:r>
            <w:r>
              <w:rPr>
                <w:b/>
                <w:color w:val="454242"/>
                <w:spacing w:val="15"/>
                <w:sz w:val="24"/>
              </w:rPr>
              <w:t xml:space="preserve"> </w:t>
            </w:r>
            <w:r>
              <w:rPr>
                <w:b/>
                <w:color w:val="454242"/>
                <w:spacing w:val="-2"/>
                <w:sz w:val="24"/>
              </w:rPr>
              <w:t>Liabilities</w:t>
            </w:r>
          </w:p>
        </w:tc>
      </w:tr>
      <w:tr w:rsidR="00047DA6" w14:paraId="095823DF" w14:textId="77777777" w:rsidTr="00047DA6">
        <w:trPr>
          <w:trHeight w:val="330"/>
        </w:trPr>
        <w:tc>
          <w:tcPr>
            <w:tcW w:w="4469" w:type="dxa"/>
            <w:tcBorders>
              <w:top w:val="single" w:sz="4" w:space="0" w:color="849EA8"/>
              <w:bottom w:val="single" w:sz="4" w:space="0" w:color="849EA8"/>
              <w:right w:val="single" w:sz="4" w:space="0" w:color="849EA8"/>
            </w:tcBorders>
            <w:shd w:val="clear" w:color="auto" w:fill="FFFFFF"/>
          </w:tcPr>
          <w:p w14:paraId="63E145C0" w14:textId="77777777" w:rsidR="00047DA6" w:rsidRDefault="00047DA6" w:rsidP="00C676F6">
            <w:pPr>
              <w:pStyle w:val="TableParagraph"/>
              <w:spacing w:line="276" w:lineRule="auto"/>
              <w:ind w:left="283"/>
              <w:jc w:val="left"/>
              <w:rPr>
                <w:sz w:val="24"/>
              </w:rPr>
            </w:pPr>
            <w:r>
              <w:rPr>
                <w:color w:val="454242"/>
                <w:sz w:val="24"/>
              </w:rPr>
              <w:t>Accounts</w:t>
            </w:r>
            <w:r>
              <w:rPr>
                <w:color w:val="454242"/>
                <w:spacing w:val="3"/>
                <w:sz w:val="24"/>
              </w:rPr>
              <w:t xml:space="preserve"> </w:t>
            </w:r>
            <w:r>
              <w:rPr>
                <w:color w:val="454242"/>
                <w:spacing w:val="-2"/>
                <w:sz w:val="24"/>
              </w:rPr>
              <w:t>Payable</w:t>
            </w:r>
          </w:p>
        </w:tc>
        <w:tc>
          <w:tcPr>
            <w:tcW w:w="2093" w:type="dxa"/>
            <w:tcBorders>
              <w:top w:val="single" w:sz="4" w:space="0" w:color="849EA8"/>
              <w:left w:val="single" w:sz="4" w:space="0" w:color="849EA8"/>
              <w:bottom w:val="single" w:sz="4" w:space="0" w:color="849EA8"/>
              <w:right w:val="single" w:sz="4" w:space="0" w:color="849EA8"/>
            </w:tcBorders>
            <w:shd w:val="clear" w:color="auto" w:fill="FFFFFF"/>
          </w:tcPr>
          <w:p w14:paraId="543DCC63" w14:textId="77777777" w:rsidR="00047DA6" w:rsidRDefault="00047DA6" w:rsidP="00C676F6">
            <w:pPr>
              <w:pStyle w:val="TableParagraph"/>
              <w:spacing w:line="276" w:lineRule="auto"/>
              <w:ind w:right="63"/>
              <w:rPr>
                <w:sz w:val="24"/>
              </w:rPr>
            </w:pPr>
            <w:r>
              <w:rPr>
                <w:color w:val="454242"/>
                <w:spacing w:val="-5"/>
                <w:sz w:val="24"/>
              </w:rPr>
              <w:t>233</w:t>
            </w:r>
          </w:p>
        </w:tc>
        <w:tc>
          <w:tcPr>
            <w:tcW w:w="2093" w:type="dxa"/>
            <w:tcBorders>
              <w:top w:val="single" w:sz="4" w:space="0" w:color="849EA8"/>
              <w:left w:val="single" w:sz="4" w:space="0" w:color="849EA8"/>
              <w:bottom w:val="single" w:sz="4" w:space="0" w:color="849EA8"/>
            </w:tcBorders>
            <w:shd w:val="clear" w:color="auto" w:fill="FFFFFF"/>
          </w:tcPr>
          <w:p w14:paraId="61D6D28C" w14:textId="77777777" w:rsidR="00047DA6" w:rsidRDefault="00047DA6" w:rsidP="00C676F6">
            <w:pPr>
              <w:pStyle w:val="TableParagraph"/>
              <w:spacing w:line="276" w:lineRule="auto"/>
              <w:ind w:right="58"/>
              <w:rPr>
                <w:sz w:val="24"/>
              </w:rPr>
            </w:pPr>
            <w:r>
              <w:rPr>
                <w:color w:val="454242"/>
                <w:spacing w:val="-5"/>
                <w:sz w:val="24"/>
              </w:rPr>
              <w:t>230</w:t>
            </w:r>
          </w:p>
        </w:tc>
      </w:tr>
      <w:tr w:rsidR="00047DA6" w14:paraId="76D9704B" w14:textId="77777777" w:rsidTr="00047DA6">
        <w:trPr>
          <w:trHeight w:val="330"/>
        </w:trPr>
        <w:tc>
          <w:tcPr>
            <w:tcW w:w="4469" w:type="dxa"/>
            <w:tcBorders>
              <w:top w:val="single" w:sz="4" w:space="0" w:color="849EA8"/>
              <w:bottom w:val="single" w:sz="4" w:space="0" w:color="849EA8"/>
              <w:right w:val="single" w:sz="4" w:space="0" w:color="849EA8"/>
            </w:tcBorders>
            <w:shd w:val="clear" w:color="auto" w:fill="FFFFFF"/>
          </w:tcPr>
          <w:p w14:paraId="1564E1C7" w14:textId="77777777" w:rsidR="00047DA6" w:rsidRDefault="00047DA6" w:rsidP="00C676F6">
            <w:pPr>
              <w:pStyle w:val="TableParagraph"/>
              <w:spacing w:line="276" w:lineRule="auto"/>
              <w:ind w:left="283"/>
              <w:jc w:val="left"/>
              <w:rPr>
                <w:sz w:val="24"/>
              </w:rPr>
            </w:pPr>
            <w:r>
              <w:rPr>
                <w:color w:val="454242"/>
                <w:sz w:val="24"/>
              </w:rPr>
              <w:t>Income</w:t>
            </w:r>
            <w:r>
              <w:rPr>
                <w:color w:val="454242"/>
                <w:spacing w:val="5"/>
                <w:sz w:val="24"/>
              </w:rPr>
              <w:t xml:space="preserve"> </w:t>
            </w:r>
            <w:r>
              <w:rPr>
                <w:color w:val="454242"/>
                <w:sz w:val="24"/>
              </w:rPr>
              <w:t>Received</w:t>
            </w:r>
            <w:r>
              <w:rPr>
                <w:color w:val="454242"/>
                <w:spacing w:val="6"/>
                <w:sz w:val="24"/>
              </w:rPr>
              <w:t xml:space="preserve"> </w:t>
            </w:r>
            <w:r>
              <w:rPr>
                <w:color w:val="454242"/>
                <w:sz w:val="24"/>
              </w:rPr>
              <w:t>in</w:t>
            </w:r>
            <w:r>
              <w:rPr>
                <w:color w:val="454242"/>
                <w:spacing w:val="6"/>
                <w:sz w:val="24"/>
              </w:rPr>
              <w:t xml:space="preserve"> </w:t>
            </w:r>
            <w:r>
              <w:rPr>
                <w:color w:val="454242"/>
                <w:spacing w:val="-2"/>
                <w:sz w:val="24"/>
              </w:rPr>
              <w:t>Advance</w:t>
            </w:r>
          </w:p>
        </w:tc>
        <w:tc>
          <w:tcPr>
            <w:tcW w:w="2093" w:type="dxa"/>
            <w:tcBorders>
              <w:top w:val="single" w:sz="4" w:space="0" w:color="849EA8"/>
              <w:left w:val="single" w:sz="4" w:space="0" w:color="849EA8"/>
              <w:bottom w:val="single" w:sz="4" w:space="0" w:color="849EA8"/>
              <w:right w:val="single" w:sz="4" w:space="0" w:color="849EA8"/>
            </w:tcBorders>
            <w:shd w:val="clear" w:color="auto" w:fill="FFFFFF"/>
          </w:tcPr>
          <w:p w14:paraId="5A3658DF" w14:textId="77777777" w:rsidR="00047DA6" w:rsidRDefault="00047DA6" w:rsidP="00C676F6">
            <w:pPr>
              <w:pStyle w:val="TableParagraph"/>
              <w:spacing w:line="276" w:lineRule="auto"/>
              <w:ind w:right="63"/>
              <w:rPr>
                <w:sz w:val="24"/>
              </w:rPr>
            </w:pPr>
            <w:r>
              <w:rPr>
                <w:color w:val="454242"/>
                <w:w w:val="101"/>
                <w:sz w:val="24"/>
              </w:rPr>
              <w:t>-</w:t>
            </w:r>
          </w:p>
        </w:tc>
        <w:tc>
          <w:tcPr>
            <w:tcW w:w="2093" w:type="dxa"/>
            <w:tcBorders>
              <w:top w:val="single" w:sz="4" w:space="0" w:color="849EA8"/>
              <w:left w:val="single" w:sz="4" w:space="0" w:color="849EA8"/>
              <w:bottom w:val="single" w:sz="4" w:space="0" w:color="849EA8"/>
            </w:tcBorders>
            <w:shd w:val="clear" w:color="auto" w:fill="FFFFFF"/>
          </w:tcPr>
          <w:p w14:paraId="71FC4B16" w14:textId="77777777" w:rsidR="00047DA6" w:rsidRDefault="00047DA6" w:rsidP="00C676F6">
            <w:pPr>
              <w:pStyle w:val="TableParagraph"/>
              <w:spacing w:line="276" w:lineRule="auto"/>
              <w:ind w:right="58"/>
              <w:rPr>
                <w:sz w:val="24"/>
              </w:rPr>
            </w:pPr>
            <w:r>
              <w:rPr>
                <w:color w:val="454242"/>
                <w:spacing w:val="-2"/>
                <w:sz w:val="24"/>
              </w:rPr>
              <w:t>191,200</w:t>
            </w:r>
          </w:p>
        </w:tc>
      </w:tr>
      <w:tr w:rsidR="00047DA6" w14:paraId="00E87518" w14:textId="77777777" w:rsidTr="00047DA6">
        <w:trPr>
          <w:trHeight w:val="330"/>
        </w:trPr>
        <w:tc>
          <w:tcPr>
            <w:tcW w:w="4469" w:type="dxa"/>
            <w:tcBorders>
              <w:top w:val="single" w:sz="4" w:space="0" w:color="849EA8"/>
              <w:bottom w:val="single" w:sz="4" w:space="0" w:color="849EA8"/>
              <w:right w:val="single" w:sz="4" w:space="0" w:color="849EA8"/>
            </w:tcBorders>
            <w:shd w:val="clear" w:color="auto" w:fill="FFFFFF"/>
          </w:tcPr>
          <w:p w14:paraId="0EB5DD44" w14:textId="77777777" w:rsidR="00047DA6" w:rsidRDefault="00047DA6" w:rsidP="00C676F6">
            <w:pPr>
              <w:pStyle w:val="TableParagraph"/>
              <w:spacing w:line="276" w:lineRule="auto"/>
              <w:ind w:left="283"/>
              <w:jc w:val="left"/>
              <w:rPr>
                <w:sz w:val="24"/>
              </w:rPr>
            </w:pPr>
            <w:r>
              <w:rPr>
                <w:color w:val="454242"/>
                <w:spacing w:val="-5"/>
                <w:w w:val="110"/>
                <w:sz w:val="24"/>
              </w:rPr>
              <w:t>GST</w:t>
            </w:r>
          </w:p>
        </w:tc>
        <w:tc>
          <w:tcPr>
            <w:tcW w:w="2093" w:type="dxa"/>
            <w:tcBorders>
              <w:top w:val="single" w:sz="4" w:space="0" w:color="849EA8"/>
              <w:left w:val="single" w:sz="4" w:space="0" w:color="849EA8"/>
              <w:bottom w:val="single" w:sz="4" w:space="0" w:color="849EA8"/>
              <w:right w:val="single" w:sz="4" w:space="0" w:color="849EA8"/>
            </w:tcBorders>
            <w:shd w:val="clear" w:color="auto" w:fill="FFFFFF"/>
          </w:tcPr>
          <w:p w14:paraId="71F64275" w14:textId="77777777" w:rsidR="00047DA6" w:rsidRDefault="00047DA6" w:rsidP="00C676F6">
            <w:pPr>
              <w:pStyle w:val="TableParagraph"/>
              <w:spacing w:line="276" w:lineRule="auto"/>
              <w:ind w:right="63"/>
              <w:rPr>
                <w:sz w:val="24"/>
              </w:rPr>
            </w:pPr>
            <w:r>
              <w:rPr>
                <w:color w:val="454242"/>
                <w:spacing w:val="-2"/>
                <w:sz w:val="24"/>
              </w:rPr>
              <w:t>9,401</w:t>
            </w:r>
          </w:p>
        </w:tc>
        <w:tc>
          <w:tcPr>
            <w:tcW w:w="2093" w:type="dxa"/>
            <w:tcBorders>
              <w:top w:val="single" w:sz="4" w:space="0" w:color="849EA8"/>
              <w:left w:val="single" w:sz="4" w:space="0" w:color="849EA8"/>
              <w:bottom w:val="single" w:sz="4" w:space="0" w:color="849EA8"/>
            </w:tcBorders>
            <w:shd w:val="clear" w:color="auto" w:fill="FFFFFF"/>
          </w:tcPr>
          <w:p w14:paraId="0F606AA8" w14:textId="77777777" w:rsidR="00047DA6" w:rsidRDefault="00047DA6" w:rsidP="00C676F6">
            <w:pPr>
              <w:pStyle w:val="TableParagraph"/>
              <w:spacing w:line="276" w:lineRule="auto"/>
              <w:ind w:right="58"/>
              <w:rPr>
                <w:sz w:val="24"/>
              </w:rPr>
            </w:pPr>
            <w:r>
              <w:rPr>
                <w:color w:val="454242"/>
                <w:spacing w:val="-2"/>
                <w:sz w:val="24"/>
              </w:rPr>
              <w:t>23,343</w:t>
            </w:r>
          </w:p>
        </w:tc>
      </w:tr>
      <w:tr w:rsidR="00047DA6" w14:paraId="0C7D3860" w14:textId="77777777" w:rsidTr="00047DA6">
        <w:trPr>
          <w:trHeight w:val="330"/>
        </w:trPr>
        <w:tc>
          <w:tcPr>
            <w:tcW w:w="4469" w:type="dxa"/>
            <w:tcBorders>
              <w:top w:val="single" w:sz="4" w:space="0" w:color="849EA8"/>
              <w:bottom w:val="single" w:sz="4" w:space="0" w:color="849EA8"/>
              <w:right w:val="single" w:sz="4" w:space="0" w:color="849EA8"/>
            </w:tcBorders>
            <w:shd w:val="clear" w:color="auto" w:fill="FFFFFF"/>
          </w:tcPr>
          <w:p w14:paraId="70E0C6D3" w14:textId="77777777" w:rsidR="00047DA6" w:rsidRDefault="00047DA6" w:rsidP="00C676F6">
            <w:pPr>
              <w:pStyle w:val="TableParagraph"/>
              <w:spacing w:line="276" w:lineRule="auto"/>
              <w:ind w:left="283"/>
              <w:jc w:val="left"/>
              <w:rPr>
                <w:sz w:val="24"/>
              </w:rPr>
            </w:pPr>
            <w:r>
              <w:rPr>
                <w:color w:val="454242"/>
                <w:sz w:val="24"/>
              </w:rPr>
              <w:t>PAYG</w:t>
            </w:r>
            <w:r>
              <w:rPr>
                <w:color w:val="454242"/>
                <w:spacing w:val="-7"/>
                <w:sz w:val="24"/>
              </w:rPr>
              <w:t xml:space="preserve"> </w:t>
            </w:r>
            <w:r>
              <w:rPr>
                <w:color w:val="454242"/>
                <w:sz w:val="24"/>
              </w:rPr>
              <w:t>Withholdings</w:t>
            </w:r>
            <w:r>
              <w:rPr>
                <w:color w:val="454242"/>
                <w:spacing w:val="-7"/>
                <w:sz w:val="24"/>
              </w:rPr>
              <w:t xml:space="preserve"> </w:t>
            </w:r>
            <w:r>
              <w:rPr>
                <w:color w:val="454242"/>
                <w:spacing w:val="-2"/>
                <w:sz w:val="24"/>
              </w:rPr>
              <w:t>Payable</w:t>
            </w:r>
          </w:p>
        </w:tc>
        <w:tc>
          <w:tcPr>
            <w:tcW w:w="2093" w:type="dxa"/>
            <w:tcBorders>
              <w:top w:val="single" w:sz="4" w:space="0" w:color="849EA8"/>
              <w:left w:val="single" w:sz="4" w:space="0" w:color="849EA8"/>
              <w:bottom w:val="single" w:sz="4" w:space="0" w:color="849EA8"/>
              <w:right w:val="single" w:sz="4" w:space="0" w:color="849EA8"/>
            </w:tcBorders>
            <w:shd w:val="clear" w:color="auto" w:fill="FFFFFF"/>
          </w:tcPr>
          <w:p w14:paraId="7A3873D4" w14:textId="77777777" w:rsidR="00047DA6" w:rsidRDefault="00047DA6" w:rsidP="00C676F6">
            <w:pPr>
              <w:pStyle w:val="TableParagraph"/>
              <w:spacing w:line="276" w:lineRule="auto"/>
              <w:ind w:right="63"/>
              <w:rPr>
                <w:sz w:val="24"/>
              </w:rPr>
            </w:pPr>
            <w:r>
              <w:rPr>
                <w:color w:val="454242"/>
                <w:spacing w:val="-2"/>
                <w:sz w:val="24"/>
              </w:rPr>
              <w:t>2,880</w:t>
            </w:r>
          </w:p>
        </w:tc>
        <w:tc>
          <w:tcPr>
            <w:tcW w:w="2093" w:type="dxa"/>
            <w:tcBorders>
              <w:top w:val="single" w:sz="4" w:space="0" w:color="849EA8"/>
              <w:left w:val="single" w:sz="4" w:space="0" w:color="849EA8"/>
              <w:bottom w:val="single" w:sz="4" w:space="0" w:color="849EA8"/>
            </w:tcBorders>
            <w:shd w:val="clear" w:color="auto" w:fill="FFFFFF"/>
          </w:tcPr>
          <w:p w14:paraId="62C0760A" w14:textId="77777777" w:rsidR="00047DA6" w:rsidRDefault="00047DA6" w:rsidP="00C676F6">
            <w:pPr>
              <w:pStyle w:val="TableParagraph"/>
              <w:spacing w:line="276" w:lineRule="auto"/>
              <w:ind w:right="58"/>
              <w:rPr>
                <w:sz w:val="24"/>
              </w:rPr>
            </w:pPr>
            <w:r>
              <w:rPr>
                <w:color w:val="454242"/>
                <w:spacing w:val="-2"/>
                <w:sz w:val="24"/>
              </w:rPr>
              <w:t>2,142</w:t>
            </w:r>
          </w:p>
        </w:tc>
      </w:tr>
      <w:tr w:rsidR="00047DA6" w14:paraId="070A5FEB" w14:textId="77777777" w:rsidTr="00047DA6">
        <w:trPr>
          <w:trHeight w:val="330"/>
        </w:trPr>
        <w:tc>
          <w:tcPr>
            <w:tcW w:w="4469" w:type="dxa"/>
            <w:tcBorders>
              <w:top w:val="single" w:sz="4" w:space="0" w:color="849EA8"/>
              <w:bottom w:val="single" w:sz="4" w:space="0" w:color="849EA8"/>
              <w:right w:val="single" w:sz="4" w:space="0" w:color="849EA8"/>
            </w:tcBorders>
            <w:shd w:val="clear" w:color="auto" w:fill="FFFFFF"/>
          </w:tcPr>
          <w:p w14:paraId="3AE86D14" w14:textId="77777777" w:rsidR="00047DA6" w:rsidRDefault="00047DA6" w:rsidP="00C676F6">
            <w:pPr>
              <w:pStyle w:val="TableParagraph"/>
              <w:spacing w:line="276" w:lineRule="auto"/>
              <w:ind w:left="283"/>
              <w:jc w:val="left"/>
              <w:rPr>
                <w:sz w:val="24"/>
              </w:rPr>
            </w:pPr>
            <w:r>
              <w:rPr>
                <w:color w:val="454242"/>
                <w:sz w:val="24"/>
              </w:rPr>
              <w:t>Provision</w:t>
            </w:r>
            <w:r>
              <w:rPr>
                <w:color w:val="454242"/>
                <w:spacing w:val="6"/>
                <w:sz w:val="24"/>
              </w:rPr>
              <w:t xml:space="preserve"> </w:t>
            </w:r>
            <w:r>
              <w:rPr>
                <w:color w:val="454242"/>
                <w:sz w:val="24"/>
              </w:rPr>
              <w:t>for</w:t>
            </w:r>
            <w:r>
              <w:rPr>
                <w:color w:val="454242"/>
                <w:spacing w:val="7"/>
                <w:sz w:val="24"/>
              </w:rPr>
              <w:t xml:space="preserve"> </w:t>
            </w:r>
            <w:r>
              <w:rPr>
                <w:color w:val="454242"/>
                <w:sz w:val="24"/>
              </w:rPr>
              <w:t>Annual</w:t>
            </w:r>
            <w:r>
              <w:rPr>
                <w:color w:val="454242"/>
                <w:spacing w:val="6"/>
                <w:sz w:val="24"/>
              </w:rPr>
              <w:t xml:space="preserve"> </w:t>
            </w:r>
            <w:r>
              <w:rPr>
                <w:color w:val="454242"/>
                <w:spacing w:val="-4"/>
                <w:sz w:val="24"/>
              </w:rPr>
              <w:t>Leave</w:t>
            </w:r>
          </w:p>
        </w:tc>
        <w:tc>
          <w:tcPr>
            <w:tcW w:w="2093" w:type="dxa"/>
            <w:tcBorders>
              <w:top w:val="single" w:sz="4" w:space="0" w:color="849EA8"/>
              <w:left w:val="single" w:sz="4" w:space="0" w:color="849EA8"/>
              <w:bottom w:val="single" w:sz="4" w:space="0" w:color="849EA8"/>
              <w:right w:val="single" w:sz="4" w:space="0" w:color="849EA8"/>
            </w:tcBorders>
            <w:shd w:val="clear" w:color="auto" w:fill="FFFFFF"/>
          </w:tcPr>
          <w:p w14:paraId="01AD6692" w14:textId="77777777" w:rsidR="00047DA6" w:rsidRDefault="00047DA6" w:rsidP="00C676F6">
            <w:pPr>
              <w:pStyle w:val="TableParagraph"/>
              <w:spacing w:line="276" w:lineRule="auto"/>
              <w:ind w:right="63"/>
              <w:rPr>
                <w:sz w:val="24"/>
              </w:rPr>
            </w:pPr>
            <w:r>
              <w:rPr>
                <w:color w:val="454242"/>
                <w:spacing w:val="-2"/>
                <w:sz w:val="24"/>
              </w:rPr>
              <w:t>8,611</w:t>
            </w:r>
          </w:p>
        </w:tc>
        <w:tc>
          <w:tcPr>
            <w:tcW w:w="2093" w:type="dxa"/>
            <w:tcBorders>
              <w:top w:val="single" w:sz="4" w:space="0" w:color="849EA8"/>
              <w:left w:val="single" w:sz="4" w:space="0" w:color="849EA8"/>
              <w:bottom w:val="single" w:sz="4" w:space="0" w:color="849EA8"/>
            </w:tcBorders>
            <w:shd w:val="clear" w:color="auto" w:fill="FFFFFF"/>
          </w:tcPr>
          <w:p w14:paraId="74449B65" w14:textId="77777777" w:rsidR="00047DA6" w:rsidRDefault="00047DA6" w:rsidP="00C676F6">
            <w:pPr>
              <w:pStyle w:val="TableParagraph"/>
              <w:spacing w:line="276" w:lineRule="auto"/>
              <w:ind w:right="58"/>
              <w:rPr>
                <w:sz w:val="24"/>
              </w:rPr>
            </w:pPr>
            <w:r>
              <w:rPr>
                <w:color w:val="454242"/>
                <w:spacing w:val="-2"/>
                <w:sz w:val="24"/>
              </w:rPr>
              <w:t>3,927</w:t>
            </w:r>
          </w:p>
        </w:tc>
      </w:tr>
      <w:tr w:rsidR="00047DA6" w14:paraId="7888B358" w14:textId="77777777" w:rsidTr="00047DA6">
        <w:trPr>
          <w:trHeight w:val="325"/>
        </w:trPr>
        <w:tc>
          <w:tcPr>
            <w:tcW w:w="4469" w:type="dxa"/>
            <w:tcBorders>
              <w:top w:val="single" w:sz="4" w:space="0" w:color="849EA8"/>
              <w:right w:val="single" w:sz="4" w:space="0" w:color="849EA8"/>
            </w:tcBorders>
            <w:shd w:val="clear" w:color="auto" w:fill="FFFFFF"/>
          </w:tcPr>
          <w:p w14:paraId="340E65E8" w14:textId="77777777" w:rsidR="00047DA6" w:rsidRDefault="00047DA6" w:rsidP="00C676F6">
            <w:pPr>
              <w:pStyle w:val="TableParagraph"/>
              <w:spacing w:line="276" w:lineRule="auto"/>
              <w:ind w:left="283"/>
              <w:jc w:val="left"/>
              <w:rPr>
                <w:sz w:val="24"/>
              </w:rPr>
            </w:pPr>
            <w:r>
              <w:rPr>
                <w:color w:val="454242"/>
                <w:sz w:val="24"/>
              </w:rPr>
              <w:t>Superannuation</w:t>
            </w:r>
            <w:r>
              <w:rPr>
                <w:color w:val="454242"/>
                <w:spacing w:val="47"/>
                <w:sz w:val="24"/>
              </w:rPr>
              <w:t xml:space="preserve"> </w:t>
            </w:r>
            <w:r>
              <w:rPr>
                <w:color w:val="454242"/>
                <w:spacing w:val="-2"/>
                <w:sz w:val="24"/>
              </w:rPr>
              <w:t>Payable</w:t>
            </w:r>
          </w:p>
        </w:tc>
        <w:tc>
          <w:tcPr>
            <w:tcW w:w="2093" w:type="dxa"/>
            <w:tcBorders>
              <w:top w:val="single" w:sz="4" w:space="0" w:color="849EA8"/>
              <w:left w:val="single" w:sz="4" w:space="0" w:color="849EA8"/>
              <w:right w:val="single" w:sz="4" w:space="0" w:color="849EA8"/>
            </w:tcBorders>
            <w:shd w:val="clear" w:color="auto" w:fill="FFFFFF"/>
          </w:tcPr>
          <w:p w14:paraId="27683D37" w14:textId="77777777" w:rsidR="00047DA6" w:rsidRDefault="00047DA6" w:rsidP="00C676F6">
            <w:pPr>
              <w:pStyle w:val="TableParagraph"/>
              <w:spacing w:line="276" w:lineRule="auto"/>
              <w:ind w:right="63"/>
              <w:rPr>
                <w:sz w:val="24"/>
              </w:rPr>
            </w:pPr>
            <w:r>
              <w:rPr>
                <w:color w:val="454242"/>
                <w:spacing w:val="-2"/>
                <w:sz w:val="24"/>
              </w:rPr>
              <w:t>2,099</w:t>
            </w:r>
          </w:p>
        </w:tc>
        <w:tc>
          <w:tcPr>
            <w:tcW w:w="2093" w:type="dxa"/>
            <w:tcBorders>
              <w:top w:val="single" w:sz="4" w:space="0" w:color="849EA8"/>
              <w:left w:val="single" w:sz="4" w:space="0" w:color="849EA8"/>
            </w:tcBorders>
            <w:shd w:val="clear" w:color="auto" w:fill="FFFFFF"/>
          </w:tcPr>
          <w:p w14:paraId="650128D7" w14:textId="77777777" w:rsidR="00047DA6" w:rsidRDefault="00047DA6" w:rsidP="00C676F6">
            <w:pPr>
              <w:pStyle w:val="TableParagraph"/>
              <w:spacing w:line="276" w:lineRule="auto"/>
              <w:ind w:right="58"/>
              <w:rPr>
                <w:sz w:val="24"/>
              </w:rPr>
            </w:pPr>
            <w:r>
              <w:rPr>
                <w:color w:val="454242"/>
                <w:spacing w:val="-5"/>
                <w:sz w:val="24"/>
              </w:rPr>
              <w:t>556</w:t>
            </w:r>
          </w:p>
        </w:tc>
      </w:tr>
      <w:tr w:rsidR="00047DA6" w14:paraId="1A4DF740" w14:textId="77777777" w:rsidTr="00047DA6">
        <w:trPr>
          <w:trHeight w:val="349"/>
        </w:trPr>
        <w:tc>
          <w:tcPr>
            <w:tcW w:w="4469" w:type="dxa"/>
            <w:tcBorders>
              <w:right w:val="single" w:sz="4" w:space="0" w:color="849EA8"/>
            </w:tcBorders>
            <w:shd w:val="clear" w:color="auto" w:fill="FFFFFF"/>
          </w:tcPr>
          <w:p w14:paraId="2F551EBF" w14:textId="77777777" w:rsidR="00047DA6" w:rsidRDefault="00047DA6" w:rsidP="00C676F6">
            <w:pPr>
              <w:pStyle w:val="TableParagraph"/>
              <w:spacing w:before="21" w:line="276" w:lineRule="auto"/>
              <w:ind w:left="283"/>
              <w:jc w:val="left"/>
              <w:rPr>
                <w:b/>
                <w:sz w:val="24"/>
              </w:rPr>
            </w:pPr>
            <w:r>
              <w:rPr>
                <w:b/>
                <w:color w:val="454242"/>
                <w:sz w:val="24"/>
              </w:rPr>
              <w:t>Total</w:t>
            </w:r>
            <w:r>
              <w:rPr>
                <w:b/>
                <w:color w:val="454242"/>
                <w:spacing w:val="3"/>
                <w:sz w:val="24"/>
              </w:rPr>
              <w:t xml:space="preserve"> </w:t>
            </w:r>
            <w:r>
              <w:rPr>
                <w:b/>
                <w:color w:val="454242"/>
                <w:sz w:val="24"/>
              </w:rPr>
              <w:t>Current</w:t>
            </w:r>
            <w:r>
              <w:rPr>
                <w:b/>
                <w:color w:val="454242"/>
                <w:spacing w:val="4"/>
                <w:sz w:val="24"/>
              </w:rPr>
              <w:t xml:space="preserve"> </w:t>
            </w:r>
            <w:r>
              <w:rPr>
                <w:b/>
                <w:color w:val="454242"/>
                <w:spacing w:val="-2"/>
                <w:sz w:val="24"/>
              </w:rPr>
              <w:t>Liabilities</w:t>
            </w:r>
          </w:p>
        </w:tc>
        <w:tc>
          <w:tcPr>
            <w:tcW w:w="2093" w:type="dxa"/>
            <w:tcBorders>
              <w:left w:val="single" w:sz="4" w:space="0" w:color="849EA8"/>
              <w:right w:val="single" w:sz="4" w:space="0" w:color="849EA8"/>
            </w:tcBorders>
            <w:shd w:val="clear" w:color="auto" w:fill="FFFFFF"/>
          </w:tcPr>
          <w:p w14:paraId="6F894EE4" w14:textId="77777777" w:rsidR="00047DA6" w:rsidRDefault="00047DA6" w:rsidP="00C676F6">
            <w:pPr>
              <w:pStyle w:val="TableParagraph"/>
              <w:spacing w:before="21" w:line="276" w:lineRule="auto"/>
              <w:ind w:right="63"/>
              <w:rPr>
                <w:b/>
                <w:sz w:val="24"/>
              </w:rPr>
            </w:pPr>
            <w:r>
              <w:rPr>
                <w:b/>
                <w:color w:val="454242"/>
                <w:spacing w:val="-2"/>
                <w:sz w:val="24"/>
              </w:rPr>
              <w:t>23,224</w:t>
            </w:r>
          </w:p>
        </w:tc>
        <w:tc>
          <w:tcPr>
            <w:tcW w:w="2093" w:type="dxa"/>
            <w:tcBorders>
              <w:left w:val="single" w:sz="4" w:space="0" w:color="849EA8"/>
            </w:tcBorders>
            <w:shd w:val="clear" w:color="auto" w:fill="FFFFFF"/>
          </w:tcPr>
          <w:p w14:paraId="01A461F0" w14:textId="77777777" w:rsidR="00047DA6" w:rsidRDefault="00047DA6" w:rsidP="00C676F6">
            <w:pPr>
              <w:pStyle w:val="TableParagraph"/>
              <w:spacing w:before="21" w:line="276" w:lineRule="auto"/>
              <w:ind w:right="58"/>
              <w:rPr>
                <w:b/>
                <w:sz w:val="24"/>
              </w:rPr>
            </w:pPr>
            <w:r>
              <w:rPr>
                <w:b/>
                <w:color w:val="454242"/>
                <w:spacing w:val="-2"/>
                <w:sz w:val="24"/>
              </w:rPr>
              <w:t>221,398</w:t>
            </w:r>
          </w:p>
        </w:tc>
      </w:tr>
      <w:tr w:rsidR="00047DA6" w14:paraId="2E4CC164" w14:textId="77777777" w:rsidTr="00047DA6">
        <w:trPr>
          <w:trHeight w:val="320"/>
        </w:trPr>
        <w:tc>
          <w:tcPr>
            <w:tcW w:w="4469" w:type="dxa"/>
            <w:tcBorders>
              <w:right w:val="single" w:sz="4" w:space="0" w:color="849EA8"/>
            </w:tcBorders>
            <w:shd w:val="clear" w:color="auto" w:fill="FFFFFF"/>
          </w:tcPr>
          <w:p w14:paraId="3C131B88" w14:textId="77777777" w:rsidR="00047DA6" w:rsidRDefault="00047DA6" w:rsidP="00C676F6">
            <w:pPr>
              <w:pStyle w:val="TableParagraph"/>
              <w:spacing w:before="21" w:line="276" w:lineRule="auto"/>
              <w:ind w:left="80"/>
              <w:jc w:val="left"/>
              <w:rPr>
                <w:b/>
                <w:sz w:val="24"/>
              </w:rPr>
            </w:pPr>
            <w:r>
              <w:rPr>
                <w:b/>
                <w:color w:val="454242"/>
                <w:spacing w:val="-6"/>
                <w:w w:val="105"/>
                <w:sz w:val="24"/>
              </w:rPr>
              <w:t>Total</w:t>
            </w:r>
            <w:r>
              <w:rPr>
                <w:b/>
                <w:color w:val="454242"/>
                <w:spacing w:val="-7"/>
                <w:w w:val="105"/>
                <w:sz w:val="24"/>
              </w:rPr>
              <w:t xml:space="preserve"> </w:t>
            </w:r>
            <w:r>
              <w:rPr>
                <w:b/>
                <w:color w:val="454242"/>
                <w:spacing w:val="-2"/>
                <w:w w:val="105"/>
                <w:sz w:val="24"/>
              </w:rPr>
              <w:t>Liabilities</w:t>
            </w:r>
          </w:p>
        </w:tc>
        <w:tc>
          <w:tcPr>
            <w:tcW w:w="2093" w:type="dxa"/>
            <w:tcBorders>
              <w:left w:val="single" w:sz="4" w:space="0" w:color="849EA8"/>
              <w:right w:val="single" w:sz="4" w:space="0" w:color="849EA8"/>
            </w:tcBorders>
            <w:shd w:val="clear" w:color="auto" w:fill="FFFFFF"/>
          </w:tcPr>
          <w:p w14:paraId="4414081C" w14:textId="77777777" w:rsidR="00047DA6" w:rsidRDefault="00047DA6" w:rsidP="00C676F6">
            <w:pPr>
              <w:pStyle w:val="TableParagraph"/>
              <w:spacing w:before="21" w:line="276" w:lineRule="auto"/>
              <w:ind w:right="63"/>
              <w:rPr>
                <w:b/>
                <w:sz w:val="24"/>
              </w:rPr>
            </w:pPr>
            <w:r>
              <w:rPr>
                <w:b/>
                <w:color w:val="454242"/>
                <w:spacing w:val="-2"/>
                <w:sz w:val="24"/>
              </w:rPr>
              <w:t>23,224</w:t>
            </w:r>
          </w:p>
        </w:tc>
        <w:tc>
          <w:tcPr>
            <w:tcW w:w="2093" w:type="dxa"/>
            <w:tcBorders>
              <w:left w:val="single" w:sz="4" w:space="0" w:color="849EA8"/>
            </w:tcBorders>
            <w:shd w:val="clear" w:color="auto" w:fill="FFFFFF"/>
          </w:tcPr>
          <w:p w14:paraId="4F87F848" w14:textId="77777777" w:rsidR="00047DA6" w:rsidRDefault="00047DA6" w:rsidP="00C676F6">
            <w:pPr>
              <w:pStyle w:val="TableParagraph"/>
              <w:spacing w:before="21" w:line="276" w:lineRule="auto"/>
              <w:ind w:right="58"/>
              <w:rPr>
                <w:b/>
                <w:sz w:val="24"/>
              </w:rPr>
            </w:pPr>
            <w:r>
              <w:rPr>
                <w:b/>
                <w:color w:val="454242"/>
                <w:spacing w:val="-2"/>
                <w:sz w:val="24"/>
              </w:rPr>
              <w:t>221,398</w:t>
            </w:r>
          </w:p>
        </w:tc>
      </w:tr>
      <w:tr w:rsidR="00047DA6" w14:paraId="1139F574" w14:textId="77777777" w:rsidTr="00047DA6">
        <w:trPr>
          <w:trHeight w:val="320"/>
        </w:trPr>
        <w:tc>
          <w:tcPr>
            <w:tcW w:w="4469" w:type="dxa"/>
            <w:tcBorders>
              <w:right w:val="single" w:sz="4" w:space="0" w:color="849EA8"/>
            </w:tcBorders>
            <w:shd w:val="clear" w:color="auto" w:fill="E7EAEB"/>
          </w:tcPr>
          <w:p w14:paraId="51A3EDFF" w14:textId="77777777" w:rsidR="00047DA6" w:rsidRDefault="00047DA6" w:rsidP="00C676F6">
            <w:pPr>
              <w:pStyle w:val="TableParagraph"/>
              <w:spacing w:before="21" w:line="276" w:lineRule="auto"/>
              <w:ind w:left="80"/>
              <w:jc w:val="left"/>
              <w:rPr>
                <w:b/>
                <w:sz w:val="24"/>
              </w:rPr>
            </w:pPr>
            <w:r>
              <w:rPr>
                <w:b/>
                <w:color w:val="454242"/>
                <w:sz w:val="24"/>
              </w:rPr>
              <w:t>Net</w:t>
            </w:r>
            <w:r>
              <w:rPr>
                <w:b/>
                <w:color w:val="454242"/>
                <w:spacing w:val="-7"/>
                <w:sz w:val="24"/>
              </w:rPr>
              <w:t xml:space="preserve"> </w:t>
            </w:r>
            <w:r>
              <w:rPr>
                <w:b/>
                <w:color w:val="454242"/>
                <w:spacing w:val="-2"/>
                <w:sz w:val="24"/>
              </w:rPr>
              <w:t>Assets</w:t>
            </w:r>
          </w:p>
        </w:tc>
        <w:tc>
          <w:tcPr>
            <w:tcW w:w="2093" w:type="dxa"/>
            <w:tcBorders>
              <w:left w:val="single" w:sz="4" w:space="0" w:color="849EA8"/>
              <w:right w:val="single" w:sz="4" w:space="0" w:color="849EA8"/>
            </w:tcBorders>
            <w:shd w:val="clear" w:color="auto" w:fill="E7EAEB"/>
          </w:tcPr>
          <w:p w14:paraId="18EE3338" w14:textId="77777777" w:rsidR="00047DA6" w:rsidRDefault="00047DA6" w:rsidP="00C676F6">
            <w:pPr>
              <w:pStyle w:val="TableParagraph"/>
              <w:spacing w:before="21" w:line="276" w:lineRule="auto"/>
              <w:ind w:right="63"/>
              <w:rPr>
                <w:b/>
                <w:sz w:val="24"/>
              </w:rPr>
            </w:pPr>
            <w:r>
              <w:rPr>
                <w:b/>
                <w:color w:val="454242"/>
                <w:spacing w:val="-2"/>
                <w:sz w:val="24"/>
              </w:rPr>
              <w:t>270,647</w:t>
            </w:r>
          </w:p>
        </w:tc>
        <w:tc>
          <w:tcPr>
            <w:tcW w:w="2093" w:type="dxa"/>
            <w:tcBorders>
              <w:left w:val="single" w:sz="4" w:space="0" w:color="849EA8"/>
            </w:tcBorders>
            <w:shd w:val="clear" w:color="auto" w:fill="E7EAEB"/>
          </w:tcPr>
          <w:p w14:paraId="052FAE2F" w14:textId="77777777" w:rsidR="00047DA6" w:rsidRDefault="00047DA6" w:rsidP="00C676F6">
            <w:pPr>
              <w:pStyle w:val="TableParagraph"/>
              <w:spacing w:before="21" w:line="276" w:lineRule="auto"/>
              <w:ind w:right="58"/>
              <w:rPr>
                <w:b/>
                <w:sz w:val="24"/>
              </w:rPr>
            </w:pPr>
            <w:r>
              <w:rPr>
                <w:b/>
                <w:color w:val="454242"/>
                <w:spacing w:val="-2"/>
                <w:sz w:val="24"/>
              </w:rPr>
              <w:t>74,980</w:t>
            </w:r>
          </w:p>
        </w:tc>
      </w:tr>
      <w:tr w:rsidR="00047DA6" w14:paraId="4727ECDD" w14:textId="77777777" w:rsidTr="00047DA6">
        <w:trPr>
          <w:trHeight w:val="660"/>
        </w:trPr>
        <w:tc>
          <w:tcPr>
            <w:tcW w:w="8655" w:type="dxa"/>
            <w:gridSpan w:val="3"/>
            <w:shd w:val="clear" w:color="auto" w:fill="FFFFFF"/>
          </w:tcPr>
          <w:p w14:paraId="778A1557" w14:textId="77777777" w:rsidR="00047DA6" w:rsidRDefault="00047DA6" w:rsidP="00C676F6">
            <w:pPr>
              <w:pStyle w:val="TableParagraph"/>
              <w:spacing w:before="7" w:line="276" w:lineRule="auto"/>
              <w:jc w:val="left"/>
              <w:rPr>
                <w:b/>
                <w:sz w:val="29"/>
              </w:rPr>
            </w:pPr>
          </w:p>
          <w:p w14:paraId="07619F46" w14:textId="77777777" w:rsidR="00047DA6" w:rsidRDefault="00047DA6" w:rsidP="00C676F6">
            <w:pPr>
              <w:pStyle w:val="TableParagraph"/>
              <w:spacing w:before="0" w:line="276" w:lineRule="auto"/>
              <w:ind w:left="80"/>
              <w:jc w:val="left"/>
              <w:rPr>
                <w:b/>
                <w:sz w:val="24"/>
              </w:rPr>
            </w:pPr>
            <w:r>
              <w:rPr>
                <w:b/>
                <w:color w:val="454242"/>
                <w:spacing w:val="-2"/>
                <w:w w:val="105"/>
                <w:sz w:val="24"/>
              </w:rPr>
              <w:t>Equity</w:t>
            </w:r>
          </w:p>
        </w:tc>
      </w:tr>
      <w:tr w:rsidR="00047DA6" w14:paraId="0D05B26C" w14:textId="77777777" w:rsidTr="00047DA6">
        <w:trPr>
          <w:trHeight w:val="325"/>
        </w:trPr>
        <w:tc>
          <w:tcPr>
            <w:tcW w:w="4469" w:type="dxa"/>
            <w:tcBorders>
              <w:bottom w:val="single" w:sz="4" w:space="0" w:color="849EA8"/>
              <w:right w:val="single" w:sz="4" w:space="0" w:color="849EA8"/>
            </w:tcBorders>
            <w:shd w:val="clear" w:color="auto" w:fill="FFFFFF"/>
          </w:tcPr>
          <w:p w14:paraId="61B6A91C" w14:textId="77777777" w:rsidR="00047DA6" w:rsidRDefault="00047DA6" w:rsidP="00C676F6">
            <w:pPr>
              <w:pStyle w:val="TableParagraph"/>
              <w:spacing w:before="21" w:line="276" w:lineRule="auto"/>
              <w:ind w:left="283"/>
              <w:jc w:val="left"/>
              <w:rPr>
                <w:sz w:val="24"/>
              </w:rPr>
            </w:pPr>
            <w:r>
              <w:rPr>
                <w:color w:val="454242"/>
                <w:sz w:val="24"/>
              </w:rPr>
              <w:t>Current</w:t>
            </w:r>
            <w:r>
              <w:rPr>
                <w:color w:val="454242"/>
                <w:spacing w:val="-10"/>
                <w:sz w:val="24"/>
              </w:rPr>
              <w:t xml:space="preserve"> </w:t>
            </w:r>
            <w:r>
              <w:rPr>
                <w:color w:val="454242"/>
                <w:sz w:val="24"/>
              </w:rPr>
              <w:t>Year</w:t>
            </w:r>
            <w:r>
              <w:rPr>
                <w:color w:val="454242"/>
                <w:spacing w:val="-10"/>
                <w:sz w:val="24"/>
              </w:rPr>
              <w:t xml:space="preserve"> </w:t>
            </w:r>
            <w:r>
              <w:rPr>
                <w:color w:val="454242"/>
                <w:spacing w:val="-2"/>
                <w:sz w:val="24"/>
              </w:rPr>
              <w:t>Earnings</w:t>
            </w:r>
          </w:p>
        </w:tc>
        <w:tc>
          <w:tcPr>
            <w:tcW w:w="2093" w:type="dxa"/>
            <w:tcBorders>
              <w:left w:val="single" w:sz="4" w:space="0" w:color="849EA8"/>
              <w:bottom w:val="single" w:sz="4" w:space="0" w:color="849EA8"/>
              <w:right w:val="single" w:sz="4" w:space="0" w:color="849EA8"/>
            </w:tcBorders>
            <w:shd w:val="clear" w:color="auto" w:fill="FFFFFF"/>
          </w:tcPr>
          <w:p w14:paraId="3782744F" w14:textId="77777777" w:rsidR="00047DA6" w:rsidRDefault="00047DA6" w:rsidP="00C676F6">
            <w:pPr>
              <w:pStyle w:val="TableParagraph"/>
              <w:spacing w:before="21" w:line="276" w:lineRule="auto"/>
              <w:ind w:right="63"/>
              <w:rPr>
                <w:sz w:val="24"/>
              </w:rPr>
            </w:pPr>
            <w:r>
              <w:rPr>
                <w:color w:val="454242"/>
                <w:spacing w:val="-2"/>
                <w:sz w:val="24"/>
              </w:rPr>
              <w:t>195,667</w:t>
            </w:r>
          </w:p>
        </w:tc>
        <w:tc>
          <w:tcPr>
            <w:tcW w:w="2093" w:type="dxa"/>
            <w:tcBorders>
              <w:left w:val="single" w:sz="4" w:space="0" w:color="849EA8"/>
              <w:bottom w:val="single" w:sz="4" w:space="0" w:color="849EA8"/>
            </w:tcBorders>
            <w:shd w:val="clear" w:color="auto" w:fill="FFFFFF"/>
          </w:tcPr>
          <w:p w14:paraId="22B4CC13" w14:textId="77777777" w:rsidR="00047DA6" w:rsidRDefault="00047DA6" w:rsidP="00C676F6">
            <w:pPr>
              <w:pStyle w:val="TableParagraph"/>
              <w:spacing w:before="21" w:line="276" w:lineRule="auto"/>
              <w:ind w:right="58"/>
              <w:rPr>
                <w:sz w:val="24"/>
              </w:rPr>
            </w:pPr>
            <w:r>
              <w:rPr>
                <w:color w:val="454242"/>
                <w:spacing w:val="-2"/>
                <w:sz w:val="24"/>
              </w:rPr>
              <w:t>74,980</w:t>
            </w:r>
          </w:p>
        </w:tc>
      </w:tr>
      <w:tr w:rsidR="00047DA6" w14:paraId="5582887C" w14:textId="77777777" w:rsidTr="00047DA6">
        <w:trPr>
          <w:trHeight w:val="330"/>
        </w:trPr>
        <w:tc>
          <w:tcPr>
            <w:tcW w:w="4469" w:type="dxa"/>
            <w:tcBorders>
              <w:top w:val="single" w:sz="4" w:space="0" w:color="849EA8"/>
              <w:right w:val="single" w:sz="4" w:space="0" w:color="849EA8"/>
            </w:tcBorders>
            <w:shd w:val="clear" w:color="auto" w:fill="FFFFFF"/>
          </w:tcPr>
          <w:p w14:paraId="2E9A9195" w14:textId="77777777" w:rsidR="00047DA6" w:rsidRDefault="00047DA6" w:rsidP="00C676F6">
            <w:pPr>
              <w:pStyle w:val="TableParagraph"/>
              <w:spacing w:line="276" w:lineRule="auto"/>
              <w:ind w:left="283"/>
              <w:jc w:val="left"/>
              <w:rPr>
                <w:sz w:val="24"/>
              </w:rPr>
            </w:pPr>
            <w:r>
              <w:rPr>
                <w:color w:val="454242"/>
                <w:sz w:val="24"/>
              </w:rPr>
              <w:t>Retained</w:t>
            </w:r>
            <w:r>
              <w:rPr>
                <w:color w:val="454242"/>
                <w:spacing w:val="6"/>
                <w:sz w:val="24"/>
              </w:rPr>
              <w:t xml:space="preserve"> </w:t>
            </w:r>
            <w:r>
              <w:rPr>
                <w:color w:val="454242"/>
                <w:spacing w:val="-2"/>
                <w:sz w:val="24"/>
              </w:rPr>
              <w:t>Earnings</w:t>
            </w:r>
          </w:p>
        </w:tc>
        <w:tc>
          <w:tcPr>
            <w:tcW w:w="2093" w:type="dxa"/>
            <w:tcBorders>
              <w:top w:val="single" w:sz="4" w:space="0" w:color="849EA8"/>
              <w:left w:val="single" w:sz="4" w:space="0" w:color="849EA8"/>
              <w:right w:val="single" w:sz="4" w:space="0" w:color="849EA8"/>
            </w:tcBorders>
            <w:shd w:val="clear" w:color="auto" w:fill="FFFFFF"/>
          </w:tcPr>
          <w:p w14:paraId="7ACFCB61" w14:textId="77777777" w:rsidR="00047DA6" w:rsidRDefault="00047DA6" w:rsidP="00C676F6">
            <w:pPr>
              <w:pStyle w:val="TableParagraph"/>
              <w:spacing w:line="276" w:lineRule="auto"/>
              <w:ind w:right="63"/>
              <w:rPr>
                <w:sz w:val="24"/>
              </w:rPr>
            </w:pPr>
            <w:r>
              <w:rPr>
                <w:color w:val="454242"/>
                <w:spacing w:val="-2"/>
                <w:sz w:val="24"/>
              </w:rPr>
              <w:t>74,980</w:t>
            </w:r>
          </w:p>
        </w:tc>
        <w:tc>
          <w:tcPr>
            <w:tcW w:w="2093" w:type="dxa"/>
            <w:tcBorders>
              <w:top w:val="single" w:sz="4" w:space="0" w:color="849EA8"/>
              <w:left w:val="single" w:sz="4" w:space="0" w:color="849EA8"/>
            </w:tcBorders>
            <w:shd w:val="clear" w:color="auto" w:fill="FFFFFF"/>
          </w:tcPr>
          <w:p w14:paraId="10BA48AB" w14:textId="77777777" w:rsidR="00047DA6" w:rsidRDefault="00047DA6" w:rsidP="00C676F6">
            <w:pPr>
              <w:pStyle w:val="TableParagraph"/>
              <w:spacing w:line="276" w:lineRule="auto"/>
              <w:ind w:right="58"/>
              <w:rPr>
                <w:sz w:val="24"/>
              </w:rPr>
            </w:pPr>
            <w:r>
              <w:rPr>
                <w:color w:val="454242"/>
                <w:w w:val="101"/>
                <w:sz w:val="24"/>
              </w:rPr>
              <w:t>-</w:t>
            </w:r>
          </w:p>
        </w:tc>
      </w:tr>
      <w:tr w:rsidR="00047DA6" w14:paraId="7B467912" w14:textId="77777777" w:rsidTr="00047DA6">
        <w:trPr>
          <w:trHeight w:val="320"/>
        </w:trPr>
        <w:tc>
          <w:tcPr>
            <w:tcW w:w="4469" w:type="dxa"/>
            <w:tcBorders>
              <w:right w:val="single" w:sz="4" w:space="0" w:color="849EA8"/>
            </w:tcBorders>
            <w:shd w:val="clear" w:color="auto" w:fill="E7EAEB"/>
          </w:tcPr>
          <w:p w14:paraId="0BBAD803" w14:textId="77777777" w:rsidR="00047DA6" w:rsidRDefault="00047DA6" w:rsidP="00C676F6">
            <w:pPr>
              <w:pStyle w:val="TableParagraph"/>
              <w:spacing w:before="21" w:line="276" w:lineRule="auto"/>
              <w:ind w:left="80"/>
              <w:jc w:val="left"/>
              <w:rPr>
                <w:b/>
                <w:sz w:val="24"/>
              </w:rPr>
            </w:pPr>
            <w:r>
              <w:rPr>
                <w:b/>
                <w:color w:val="454242"/>
                <w:spacing w:val="-6"/>
                <w:w w:val="105"/>
                <w:sz w:val="24"/>
              </w:rPr>
              <w:t>Total</w:t>
            </w:r>
            <w:r>
              <w:rPr>
                <w:b/>
                <w:color w:val="454242"/>
                <w:spacing w:val="-7"/>
                <w:w w:val="105"/>
                <w:sz w:val="24"/>
              </w:rPr>
              <w:t xml:space="preserve"> </w:t>
            </w:r>
            <w:r>
              <w:rPr>
                <w:b/>
                <w:color w:val="454242"/>
                <w:spacing w:val="-2"/>
                <w:w w:val="105"/>
                <w:sz w:val="24"/>
              </w:rPr>
              <w:t>Equity</w:t>
            </w:r>
          </w:p>
        </w:tc>
        <w:tc>
          <w:tcPr>
            <w:tcW w:w="2093" w:type="dxa"/>
            <w:tcBorders>
              <w:left w:val="single" w:sz="4" w:space="0" w:color="849EA8"/>
              <w:right w:val="single" w:sz="4" w:space="0" w:color="849EA8"/>
            </w:tcBorders>
            <w:shd w:val="clear" w:color="auto" w:fill="E7EAEB"/>
          </w:tcPr>
          <w:p w14:paraId="19FDB233" w14:textId="77777777" w:rsidR="00047DA6" w:rsidRDefault="00047DA6" w:rsidP="00C676F6">
            <w:pPr>
              <w:pStyle w:val="TableParagraph"/>
              <w:spacing w:before="21" w:line="276" w:lineRule="auto"/>
              <w:ind w:right="63"/>
              <w:rPr>
                <w:b/>
                <w:sz w:val="24"/>
              </w:rPr>
            </w:pPr>
            <w:r>
              <w:rPr>
                <w:b/>
                <w:color w:val="454242"/>
                <w:spacing w:val="-2"/>
                <w:sz w:val="24"/>
              </w:rPr>
              <w:t>270,647</w:t>
            </w:r>
          </w:p>
        </w:tc>
        <w:tc>
          <w:tcPr>
            <w:tcW w:w="2093" w:type="dxa"/>
            <w:tcBorders>
              <w:left w:val="single" w:sz="4" w:space="0" w:color="849EA8"/>
            </w:tcBorders>
            <w:shd w:val="clear" w:color="auto" w:fill="E7EAEB"/>
          </w:tcPr>
          <w:p w14:paraId="34AA1077" w14:textId="77777777" w:rsidR="00047DA6" w:rsidRDefault="00047DA6" w:rsidP="00C676F6">
            <w:pPr>
              <w:pStyle w:val="TableParagraph"/>
              <w:spacing w:before="21" w:line="276" w:lineRule="auto"/>
              <w:ind w:right="58"/>
              <w:rPr>
                <w:b/>
                <w:sz w:val="24"/>
              </w:rPr>
            </w:pPr>
            <w:r>
              <w:rPr>
                <w:b/>
                <w:color w:val="454242"/>
                <w:spacing w:val="-2"/>
                <w:sz w:val="24"/>
              </w:rPr>
              <w:t>74,980</w:t>
            </w:r>
          </w:p>
        </w:tc>
      </w:tr>
    </w:tbl>
    <w:p w14:paraId="195A1392" w14:textId="2A3FD21C" w:rsidR="00A702FE" w:rsidRDefault="00A702FE" w:rsidP="00C676F6">
      <w:pPr>
        <w:spacing w:line="276" w:lineRule="auto"/>
        <w:rPr>
          <w:rFonts w:cs="Arial"/>
          <w:bCs/>
          <w:szCs w:val="24"/>
        </w:rPr>
      </w:pPr>
    </w:p>
    <w:p w14:paraId="6D6C54BC" w14:textId="77777777" w:rsidR="00A702FE" w:rsidRDefault="00A702FE">
      <w:pPr>
        <w:spacing w:after="160"/>
        <w:rPr>
          <w:rFonts w:cs="Arial"/>
          <w:bCs/>
          <w:szCs w:val="24"/>
        </w:rPr>
      </w:pPr>
      <w:r>
        <w:rPr>
          <w:rFonts w:cs="Arial"/>
          <w:bCs/>
          <w:szCs w:val="24"/>
        </w:rPr>
        <w:br w:type="page"/>
      </w:r>
    </w:p>
    <w:p w14:paraId="3C26EBE5" w14:textId="77777777" w:rsidR="00047DA6" w:rsidRDefault="00047DA6" w:rsidP="00A702FE">
      <w:pPr>
        <w:pStyle w:val="Heading3"/>
      </w:pPr>
      <w:bookmarkStart w:id="59" w:name="_Toc122428509"/>
      <w:bookmarkStart w:id="60" w:name="_Toc122604851"/>
      <w:r>
        <w:rPr>
          <w:w w:val="110"/>
        </w:rPr>
        <w:lastRenderedPageBreak/>
        <w:t>Statement of Cash Flows</w:t>
      </w:r>
      <w:bookmarkEnd w:id="59"/>
      <w:bookmarkEnd w:id="60"/>
    </w:p>
    <w:p w14:paraId="3C348E3A" w14:textId="3C789FFE" w:rsidR="00047DA6" w:rsidRDefault="00047DA6" w:rsidP="00C676F6">
      <w:pPr>
        <w:spacing w:line="276" w:lineRule="auto"/>
        <w:rPr>
          <w:bCs/>
          <w:color w:val="454242"/>
          <w:spacing w:val="-4"/>
          <w:w w:val="105"/>
        </w:rPr>
      </w:pPr>
      <w:r w:rsidRPr="00047DA6">
        <w:rPr>
          <w:bCs/>
          <w:color w:val="454242"/>
          <w:w w:val="105"/>
        </w:rPr>
        <w:t>For</w:t>
      </w:r>
      <w:r w:rsidRPr="00047DA6">
        <w:rPr>
          <w:bCs/>
          <w:color w:val="454242"/>
          <w:spacing w:val="-2"/>
          <w:w w:val="105"/>
        </w:rPr>
        <w:t xml:space="preserve"> </w:t>
      </w:r>
      <w:r w:rsidRPr="00047DA6">
        <w:rPr>
          <w:bCs/>
          <w:color w:val="454242"/>
          <w:w w:val="105"/>
        </w:rPr>
        <w:t>the</w:t>
      </w:r>
      <w:r w:rsidRPr="00047DA6">
        <w:rPr>
          <w:bCs/>
          <w:color w:val="454242"/>
          <w:spacing w:val="-2"/>
          <w:w w:val="105"/>
        </w:rPr>
        <w:t xml:space="preserve"> </w:t>
      </w:r>
      <w:r w:rsidRPr="00047DA6">
        <w:rPr>
          <w:bCs/>
          <w:color w:val="454242"/>
          <w:w w:val="105"/>
        </w:rPr>
        <w:t>year</w:t>
      </w:r>
      <w:r w:rsidRPr="00047DA6">
        <w:rPr>
          <w:bCs/>
          <w:color w:val="454242"/>
          <w:spacing w:val="-2"/>
          <w:w w:val="105"/>
        </w:rPr>
        <w:t xml:space="preserve"> </w:t>
      </w:r>
      <w:r w:rsidRPr="00047DA6">
        <w:rPr>
          <w:bCs/>
          <w:color w:val="454242"/>
          <w:w w:val="105"/>
        </w:rPr>
        <w:t>ended</w:t>
      </w:r>
      <w:r w:rsidRPr="00047DA6">
        <w:rPr>
          <w:bCs/>
          <w:color w:val="454242"/>
          <w:spacing w:val="-2"/>
          <w:w w:val="105"/>
        </w:rPr>
        <w:t xml:space="preserve"> </w:t>
      </w:r>
      <w:r w:rsidRPr="00047DA6">
        <w:rPr>
          <w:bCs/>
          <w:color w:val="454242"/>
          <w:w w:val="105"/>
        </w:rPr>
        <w:t>30</w:t>
      </w:r>
      <w:r w:rsidRPr="00047DA6">
        <w:rPr>
          <w:bCs/>
          <w:color w:val="454242"/>
          <w:spacing w:val="-1"/>
          <w:w w:val="105"/>
        </w:rPr>
        <w:t xml:space="preserve"> </w:t>
      </w:r>
      <w:r w:rsidRPr="00047DA6">
        <w:rPr>
          <w:bCs/>
          <w:color w:val="454242"/>
          <w:w w:val="105"/>
        </w:rPr>
        <w:t>June</w:t>
      </w:r>
      <w:r w:rsidRPr="00047DA6">
        <w:rPr>
          <w:bCs/>
          <w:color w:val="454242"/>
          <w:spacing w:val="-2"/>
          <w:w w:val="105"/>
        </w:rPr>
        <w:t xml:space="preserve"> </w:t>
      </w:r>
      <w:r w:rsidRPr="00047DA6">
        <w:rPr>
          <w:bCs/>
          <w:color w:val="454242"/>
          <w:spacing w:val="-4"/>
          <w:w w:val="105"/>
        </w:rPr>
        <w:t>2022</w:t>
      </w:r>
    </w:p>
    <w:p w14:paraId="7A9EA2B2" w14:textId="32D4752F" w:rsidR="00047DA6" w:rsidRDefault="00047DA6" w:rsidP="00C676F6">
      <w:pPr>
        <w:spacing w:line="276" w:lineRule="auto"/>
        <w:rPr>
          <w:bCs/>
          <w:color w:val="454242"/>
          <w:spacing w:val="-4"/>
          <w:w w:val="105"/>
        </w:rPr>
      </w:pPr>
    </w:p>
    <w:p w14:paraId="1BA062EB" w14:textId="77777777" w:rsidR="00047DA6" w:rsidRDefault="00047DA6" w:rsidP="00C676F6">
      <w:pPr>
        <w:spacing w:line="276" w:lineRule="auto"/>
        <w:rPr>
          <w:bCs/>
          <w:color w:val="454242"/>
          <w:spacing w:val="-4"/>
          <w:w w:val="105"/>
        </w:rPr>
      </w:pPr>
    </w:p>
    <w:tbl>
      <w:tblPr>
        <w:tblW w:w="0" w:type="auto"/>
        <w:tblInd w:w="567" w:type="dxa"/>
        <w:tblBorders>
          <w:top w:val="single" w:sz="8" w:space="0" w:color="056571"/>
          <w:left w:val="single" w:sz="8" w:space="0" w:color="056571"/>
          <w:bottom w:val="single" w:sz="8" w:space="0" w:color="056571"/>
          <w:right w:val="single" w:sz="8" w:space="0" w:color="056571"/>
          <w:insideH w:val="single" w:sz="8" w:space="0" w:color="056571"/>
          <w:insideV w:val="single" w:sz="8" w:space="0" w:color="056571"/>
        </w:tblBorders>
        <w:tblLayout w:type="fixed"/>
        <w:tblCellMar>
          <w:left w:w="0" w:type="dxa"/>
          <w:right w:w="0" w:type="dxa"/>
        </w:tblCellMar>
        <w:tblLook w:val="01E0" w:firstRow="1" w:lastRow="1" w:firstColumn="1" w:lastColumn="1" w:noHBand="0" w:noVBand="0"/>
        <w:tblDescription w:val="Statement of Cashflow for the year ending 30 June 2022.  Comparing the far right hand column for 2020-2021 results with the central column for the 2021-2022 results. "/>
      </w:tblPr>
      <w:tblGrid>
        <w:gridCol w:w="5215"/>
        <w:gridCol w:w="1719"/>
        <w:gridCol w:w="1719"/>
      </w:tblGrid>
      <w:tr w:rsidR="00047DA6" w14:paraId="4AE851C7" w14:textId="77777777" w:rsidTr="00047DA6">
        <w:trPr>
          <w:trHeight w:val="359"/>
        </w:trPr>
        <w:tc>
          <w:tcPr>
            <w:tcW w:w="5215" w:type="dxa"/>
            <w:tcBorders>
              <w:top w:val="nil"/>
              <w:left w:val="nil"/>
              <w:right w:val="nil"/>
            </w:tcBorders>
          </w:tcPr>
          <w:p w14:paraId="6D797FCB" w14:textId="77777777" w:rsidR="00047DA6" w:rsidRDefault="00047DA6" w:rsidP="00C676F6">
            <w:pPr>
              <w:pStyle w:val="TableParagraph"/>
              <w:spacing w:before="0" w:line="276" w:lineRule="auto"/>
              <w:jc w:val="left"/>
              <w:rPr>
                <w:rFonts w:ascii="Times New Roman"/>
                <w:sz w:val="24"/>
              </w:rPr>
            </w:pPr>
          </w:p>
        </w:tc>
        <w:tc>
          <w:tcPr>
            <w:tcW w:w="1719" w:type="dxa"/>
            <w:tcBorders>
              <w:top w:val="nil"/>
              <w:left w:val="nil"/>
              <w:bottom w:val="nil"/>
              <w:right w:val="nil"/>
            </w:tcBorders>
            <w:shd w:val="clear" w:color="auto" w:fill="056571"/>
          </w:tcPr>
          <w:p w14:paraId="6928782B" w14:textId="77777777" w:rsidR="00047DA6" w:rsidRDefault="00047DA6" w:rsidP="00C676F6">
            <w:pPr>
              <w:pStyle w:val="TableParagraph"/>
              <w:spacing w:before="23" w:line="276" w:lineRule="auto"/>
              <w:ind w:right="67"/>
              <w:rPr>
                <w:b/>
                <w:sz w:val="28"/>
              </w:rPr>
            </w:pPr>
            <w:r>
              <w:rPr>
                <w:b/>
                <w:color w:val="FFFFFF"/>
                <w:w w:val="105"/>
                <w:sz w:val="28"/>
              </w:rPr>
              <w:t>30 Jun</w:t>
            </w:r>
            <w:r>
              <w:rPr>
                <w:b/>
                <w:color w:val="FFFFFF"/>
                <w:spacing w:val="1"/>
                <w:w w:val="105"/>
                <w:sz w:val="28"/>
              </w:rPr>
              <w:t xml:space="preserve"> </w:t>
            </w:r>
            <w:r>
              <w:rPr>
                <w:b/>
                <w:color w:val="FFFFFF"/>
                <w:spacing w:val="-4"/>
                <w:w w:val="105"/>
                <w:sz w:val="28"/>
              </w:rPr>
              <w:t>2022</w:t>
            </w:r>
          </w:p>
        </w:tc>
        <w:tc>
          <w:tcPr>
            <w:tcW w:w="1719" w:type="dxa"/>
            <w:tcBorders>
              <w:top w:val="nil"/>
              <w:left w:val="nil"/>
              <w:bottom w:val="nil"/>
              <w:right w:val="nil"/>
            </w:tcBorders>
            <w:shd w:val="clear" w:color="auto" w:fill="056571"/>
          </w:tcPr>
          <w:p w14:paraId="5096F957" w14:textId="77777777" w:rsidR="00047DA6" w:rsidRDefault="00047DA6" w:rsidP="00C676F6">
            <w:pPr>
              <w:pStyle w:val="TableParagraph"/>
              <w:spacing w:before="23" w:line="276" w:lineRule="auto"/>
              <w:ind w:right="66"/>
              <w:rPr>
                <w:b/>
                <w:sz w:val="28"/>
              </w:rPr>
            </w:pPr>
            <w:r>
              <w:rPr>
                <w:b/>
                <w:color w:val="FFFFFF"/>
                <w:w w:val="105"/>
                <w:sz w:val="28"/>
              </w:rPr>
              <w:t>30 Jun</w:t>
            </w:r>
            <w:r>
              <w:rPr>
                <w:b/>
                <w:color w:val="FFFFFF"/>
                <w:spacing w:val="1"/>
                <w:w w:val="105"/>
                <w:sz w:val="28"/>
              </w:rPr>
              <w:t xml:space="preserve"> </w:t>
            </w:r>
            <w:r>
              <w:rPr>
                <w:b/>
                <w:color w:val="FFFFFF"/>
                <w:spacing w:val="-4"/>
                <w:w w:val="105"/>
                <w:sz w:val="28"/>
              </w:rPr>
              <w:t>2021</w:t>
            </w:r>
          </w:p>
        </w:tc>
      </w:tr>
      <w:tr w:rsidR="00047DA6" w14:paraId="6A3E23C7" w14:textId="77777777" w:rsidTr="00047DA6">
        <w:trPr>
          <w:trHeight w:val="660"/>
        </w:trPr>
        <w:tc>
          <w:tcPr>
            <w:tcW w:w="8653" w:type="dxa"/>
            <w:gridSpan w:val="3"/>
            <w:tcBorders>
              <w:top w:val="nil"/>
            </w:tcBorders>
            <w:shd w:val="clear" w:color="auto" w:fill="FFFFFF"/>
          </w:tcPr>
          <w:p w14:paraId="4D960A98" w14:textId="77777777" w:rsidR="00047DA6" w:rsidRDefault="00047DA6" w:rsidP="00C676F6">
            <w:pPr>
              <w:pStyle w:val="TableParagraph"/>
              <w:spacing w:before="7" w:line="276" w:lineRule="auto"/>
              <w:jc w:val="left"/>
              <w:rPr>
                <w:b/>
                <w:sz w:val="29"/>
              </w:rPr>
            </w:pPr>
          </w:p>
          <w:p w14:paraId="1021581E" w14:textId="77777777" w:rsidR="00047DA6" w:rsidRDefault="00047DA6" w:rsidP="00C676F6">
            <w:pPr>
              <w:pStyle w:val="TableParagraph"/>
              <w:spacing w:before="0" w:line="276" w:lineRule="auto"/>
              <w:ind w:left="80"/>
              <w:jc w:val="left"/>
              <w:rPr>
                <w:b/>
                <w:sz w:val="24"/>
              </w:rPr>
            </w:pPr>
            <w:r>
              <w:rPr>
                <w:b/>
                <w:color w:val="454242"/>
                <w:sz w:val="24"/>
              </w:rPr>
              <w:t>Operating</w:t>
            </w:r>
            <w:r>
              <w:rPr>
                <w:b/>
                <w:color w:val="454242"/>
                <w:spacing w:val="19"/>
                <w:sz w:val="24"/>
              </w:rPr>
              <w:t xml:space="preserve"> </w:t>
            </w:r>
            <w:r>
              <w:rPr>
                <w:b/>
                <w:color w:val="454242"/>
                <w:spacing w:val="-2"/>
                <w:sz w:val="24"/>
              </w:rPr>
              <w:t>Activities</w:t>
            </w:r>
          </w:p>
        </w:tc>
      </w:tr>
      <w:tr w:rsidR="00047DA6" w14:paraId="14DA5E7A" w14:textId="77777777" w:rsidTr="00047DA6">
        <w:trPr>
          <w:trHeight w:val="325"/>
        </w:trPr>
        <w:tc>
          <w:tcPr>
            <w:tcW w:w="5215" w:type="dxa"/>
            <w:tcBorders>
              <w:bottom w:val="single" w:sz="4" w:space="0" w:color="849EA8"/>
              <w:right w:val="single" w:sz="4" w:space="0" w:color="849EA8"/>
            </w:tcBorders>
            <w:shd w:val="clear" w:color="auto" w:fill="FFFFFF"/>
          </w:tcPr>
          <w:p w14:paraId="6CEF81ED" w14:textId="77777777" w:rsidR="00047DA6" w:rsidRDefault="00047DA6" w:rsidP="00C676F6">
            <w:pPr>
              <w:pStyle w:val="TableParagraph"/>
              <w:spacing w:before="21" w:line="276" w:lineRule="auto"/>
              <w:ind w:left="283"/>
              <w:jc w:val="left"/>
              <w:rPr>
                <w:sz w:val="24"/>
              </w:rPr>
            </w:pPr>
            <w:r>
              <w:rPr>
                <w:color w:val="454242"/>
                <w:sz w:val="24"/>
              </w:rPr>
              <w:t>Receipts</w:t>
            </w:r>
            <w:r>
              <w:rPr>
                <w:color w:val="454242"/>
                <w:spacing w:val="-1"/>
                <w:sz w:val="24"/>
              </w:rPr>
              <w:t xml:space="preserve"> </w:t>
            </w:r>
            <w:r>
              <w:rPr>
                <w:color w:val="454242"/>
                <w:sz w:val="24"/>
              </w:rPr>
              <w:t>from</w:t>
            </w:r>
            <w:r>
              <w:rPr>
                <w:color w:val="454242"/>
                <w:spacing w:val="-1"/>
                <w:sz w:val="24"/>
              </w:rPr>
              <w:t xml:space="preserve"> </w:t>
            </w:r>
            <w:r>
              <w:rPr>
                <w:color w:val="454242"/>
                <w:spacing w:val="-2"/>
                <w:sz w:val="24"/>
              </w:rPr>
              <w:t>customers</w:t>
            </w:r>
          </w:p>
        </w:tc>
        <w:tc>
          <w:tcPr>
            <w:tcW w:w="1719" w:type="dxa"/>
            <w:tcBorders>
              <w:left w:val="single" w:sz="4" w:space="0" w:color="849EA8"/>
              <w:bottom w:val="single" w:sz="4" w:space="0" w:color="849EA8"/>
              <w:right w:val="single" w:sz="4" w:space="0" w:color="849EA8"/>
            </w:tcBorders>
            <w:shd w:val="clear" w:color="auto" w:fill="FFFFFF"/>
          </w:tcPr>
          <w:p w14:paraId="3B584BDF" w14:textId="77777777" w:rsidR="00047DA6" w:rsidRDefault="00047DA6" w:rsidP="00C676F6">
            <w:pPr>
              <w:pStyle w:val="TableParagraph"/>
              <w:spacing w:before="21" w:line="276" w:lineRule="auto"/>
              <w:ind w:right="62"/>
              <w:rPr>
                <w:sz w:val="24"/>
              </w:rPr>
            </w:pPr>
            <w:r>
              <w:rPr>
                <w:color w:val="454242"/>
                <w:spacing w:val="-2"/>
                <w:sz w:val="24"/>
              </w:rPr>
              <w:t>316,862</w:t>
            </w:r>
          </w:p>
        </w:tc>
        <w:tc>
          <w:tcPr>
            <w:tcW w:w="1719" w:type="dxa"/>
            <w:tcBorders>
              <w:left w:val="single" w:sz="4" w:space="0" w:color="849EA8"/>
              <w:bottom w:val="single" w:sz="4" w:space="0" w:color="849EA8"/>
            </w:tcBorders>
            <w:shd w:val="clear" w:color="auto" w:fill="FFFFFF"/>
          </w:tcPr>
          <w:p w14:paraId="45637DB5" w14:textId="77777777" w:rsidR="00047DA6" w:rsidRDefault="00047DA6" w:rsidP="00C676F6">
            <w:pPr>
              <w:pStyle w:val="TableParagraph"/>
              <w:spacing w:before="21" w:line="276" w:lineRule="auto"/>
              <w:ind w:right="56"/>
              <w:rPr>
                <w:sz w:val="24"/>
              </w:rPr>
            </w:pPr>
            <w:r>
              <w:rPr>
                <w:color w:val="454242"/>
                <w:spacing w:val="-2"/>
                <w:sz w:val="24"/>
              </w:rPr>
              <w:t>394,446</w:t>
            </w:r>
          </w:p>
        </w:tc>
      </w:tr>
      <w:tr w:rsidR="00047DA6" w14:paraId="76BBAF7E" w14:textId="77777777" w:rsidTr="00047DA6">
        <w:trPr>
          <w:trHeight w:val="335"/>
        </w:trPr>
        <w:tc>
          <w:tcPr>
            <w:tcW w:w="5215" w:type="dxa"/>
            <w:tcBorders>
              <w:top w:val="single" w:sz="4" w:space="0" w:color="849EA8"/>
              <w:bottom w:val="single" w:sz="4" w:space="0" w:color="849EA8"/>
              <w:right w:val="single" w:sz="4" w:space="0" w:color="849EA8"/>
            </w:tcBorders>
            <w:shd w:val="clear" w:color="auto" w:fill="FFFFFF"/>
          </w:tcPr>
          <w:p w14:paraId="18671A02" w14:textId="77777777" w:rsidR="00047DA6" w:rsidRDefault="00047DA6" w:rsidP="00C676F6">
            <w:pPr>
              <w:pStyle w:val="TableParagraph"/>
              <w:spacing w:line="276" w:lineRule="auto"/>
              <w:ind w:left="283"/>
              <w:jc w:val="left"/>
              <w:rPr>
                <w:sz w:val="24"/>
              </w:rPr>
            </w:pPr>
            <w:r>
              <w:rPr>
                <w:color w:val="454242"/>
                <w:sz w:val="24"/>
              </w:rPr>
              <w:t>Payments</w:t>
            </w:r>
            <w:r>
              <w:rPr>
                <w:color w:val="454242"/>
                <w:spacing w:val="10"/>
                <w:sz w:val="24"/>
              </w:rPr>
              <w:t xml:space="preserve"> </w:t>
            </w:r>
            <w:r>
              <w:rPr>
                <w:color w:val="454242"/>
                <w:sz w:val="24"/>
              </w:rPr>
              <w:t>to</w:t>
            </w:r>
            <w:r>
              <w:rPr>
                <w:color w:val="454242"/>
                <w:spacing w:val="10"/>
                <w:sz w:val="24"/>
              </w:rPr>
              <w:t xml:space="preserve"> </w:t>
            </w:r>
            <w:r>
              <w:rPr>
                <w:color w:val="454242"/>
                <w:sz w:val="24"/>
              </w:rPr>
              <w:t>suppliers</w:t>
            </w:r>
            <w:r>
              <w:rPr>
                <w:color w:val="454242"/>
                <w:spacing w:val="10"/>
                <w:sz w:val="24"/>
              </w:rPr>
              <w:t xml:space="preserve"> </w:t>
            </w:r>
            <w:r>
              <w:rPr>
                <w:color w:val="454242"/>
                <w:sz w:val="24"/>
              </w:rPr>
              <w:t>and</w:t>
            </w:r>
            <w:r>
              <w:rPr>
                <w:color w:val="454242"/>
                <w:spacing w:val="10"/>
                <w:sz w:val="24"/>
              </w:rPr>
              <w:t xml:space="preserve"> </w:t>
            </w:r>
            <w:r>
              <w:rPr>
                <w:color w:val="454242"/>
                <w:spacing w:val="-2"/>
                <w:sz w:val="24"/>
              </w:rPr>
              <w:t>employees</w:t>
            </w:r>
          </w:p>
        </w:tc>
        <w:tc>
          <w:tcPr>
            <w:tcW w:w="1719" w:type="dxa"/>
            <w:tcBorders>
              <w:top w:val="single" w:sz="4" w:space="0" w:color="849EA8"/>
              <w:left w:val="single" w:sz="4" w:space="0" w:color="849EA8"/>
              <w:bottom w:val="single" w:sz="4" w:space="0" w:color="849EA8"/>
              <w:right w:val="single" w:sz="4" w:space="0" w:color="849EA8"/>
            </w:tcBorders>
            <w:shd w:val="clear" w:color="auto" w:fill="FFFFFF"/>
          </w:tcPr>
          <w:p w14:paraId="465D6E3B" w14:textId="77777777" w:rsidR="00047DA6" w:rsidRDefault="00047DA6" w:rsidP="00C676F6">
            <w:pPr>
              <w:pStyle w:val="TableParagraph"/>
              <w:spacing w:line="276" w:lineRule="auto"/>
              <w:ind w:right="62"/>
              <w:rPr>
                <w:sz w:val="24"/>
              </w:rPr>
            </w:pPr>
            <w:r>
              <w:rPr>
                <w:color w:val="454242"/>
                <w:spacing w:val="-2"/>
                <w:sz w:val="24"/>
              </w:rPr>
              <w:t>(295,462)</w:t>
            </w:r>
          </w:p>
        </w:tc>
        <w:tc>
          <w:tcPr>
            <w:tcW w:w="1719" w:type="dxa"/>
            <w:tcBorders>
              <w:top w:val="single" w:sz="4" w:space="0" w:color="849EA8"/>
              <w:left w:val="single" w:sz="4" w:space="0" w:color="849EA8"/>
              <w:bottom w:val="single" w:sz="4" w:space="0" w:color="849EA8"/>
            </w:tcBorders>
            <w:shd w:val="clear" w:color="auto" w:fill="FFFFFF"/>
          </w:tcPr>
          <w:p w14:paraId="095AAD6C" w14:textId="77777777" w:rsidR="00047DA6" w:rsidRDefault="00047DA6" w:rsidP="00C676F6">
            <w:pPr>
              <w:pStyle w:val="TableParagraph"/>
              <w:spacing w:line="276" w:lineRule="auto"/>
              <w:ind w:right="56"/>
              <w:rPr>
                <w:sz w:val="24"/>
              </w:rPr>
            </w:pPr>
            <w:r>
              <w:rPr>
                <w:color w:val="454242"/>
                <w:spacing w:val="-2"/>
                <w:sz w:val="24"/>
              </w:rPr>
              <w:t>(120,063)</w:t>
            </w:r>
          </w:p>
        </w:tc>
      </w:tr>
      <w:tr w:rsidR="00047DA6" w14:paraId="2FBC1108" w14:textId="77777777" w:rsidTr="00047DA6">
        <w:trPr>
          <w:trHeight w:val="325"/>
        </w:trPr>
        <w:tc>
          <w:tcPr>
            <w:tcW w:w="5215" w:type="dxa"/>
            <w:tcBorders>
              <w:top w:val="single" w:sz="4" w:space="0" w:color="849EA8"/>
              <w:right w:val="single" w:sz="4" w:space="0" w:color="849EA8"/>
            </w:tcBorders>
            <w:shd w:val="clear" w:color="auto" w:fill="FFFFFF"/>
          </w:tcPr>
          <w:p w14:paraId="19487BDF" w14:textId="77777777" w:rsidR="00047DA6" w:rsidRDefault="00047DA6" w:rsidP="00C676F6">
            <w:pPr>
              <w:pStyle w:val="TableParagraph"/>
              <w:spacing w:line="276" w:lineRule="auto"/>
              <w:ind w:left="283"/>
              <w:jc w:val="left"/>
              <w:rPr>
                <w:sz w:val="24"/>
              </w:rPr>
            </w:pPr>
            <w:r>
              <w:rPr>
                <w:color w:val="454242"/>
                <w:sz w:val="24"/>
              </w:rPr>
              <w:t>Cash</w:t>
            </w:r>
            <w:r>
              <w:rPr>
                <w:color w:val="454242"/>
                <w:spacing w:val="3"/>
                <w:sz w:val="24"/>
              </w:rPr>
              <w:t xml:space="preserve"> </w:t>
            </w:r>
            <w:r>
              <w:rPr>
                <w:color w:val="454242"/>
                <w:sz w:val="24"/>
              </w:rPr>
              <w:t>receipts</w:t>
            </w:r>
            <w:r>
              <w:rPr>
                <w:color w:val="454242"/>
                <w:spacing w:val="3"/>
                <w:sz w:val="24"/>
              </w:rPr>
              <w:t xml:space="preserve"> </w:t>
            </w:r>
            <w:r>
              <w:rPr>
                <w:color w:val="454242"/>
                <w:sz w:val="24"/>
              </w:rPr>
              <w:t>from</w:t>
            </w:r>
            <w:r>
              <w:rPr>
                <w:color w:val="454242"/>
                <w:spacing w:val="3"/>
                <w:sz w:val="24"/>
              </w:rPr>
              <w:t xml:space="preserve"> </w:t>
            </w:r>
            <w:r>
              <w:rPr>
                <w:color w:val="454242"/>
                <w:sz w:val="24"/>
              </w:rPr>
              <w:t>other</w:t>
            </w:r>
            <w:r>
              <w:rPr>
                <w:color w:val="454242"/>
                <w:spacing w:val="3"/>
                <w:sz w:val="24"/>
              </w:rPr>
              <w:t xml:space="preserve"> </w:t>
            </w:r>
            <w:r>
              <w:rPr>
                <w:color w:val="454242"/>
                <w:sz w:val="24"/>
              </w:rPr>
              <w:t>operating</w:t>
            </w:r>
            <w:r>
              <w:rPr>
                <w:color w:val="454242"/>
                <w:spacing w:val="3"/>
                <w:sz w:val="24"/>
              </w:rPr>
              <w:t xml:space="preserve"> </w:t>
            </w:r>
            <w:r>
              <w:rPr>
                <w:color w:val="454242"/>
                <w:spacing w:val="-2"/>
                <w:sz w:val="24"/>
              </w:rPr>
              <w:t>activities</w:t>
            </w:r>
          </w:p>
        </w:tc>
        <w:tc>
          <w:tcPr>
            <w:tcW w:w="1719" w:type="dxa"/>
            <w:tcBorders>
              <w:top w:val="single" w:sz="4" w:space="0" w:color="849EA8"/>
              <w:left w:val="single" w:sz="4" w:space="0" w:color="849EA8"/>
              <w:right w:val="single" w:sz="4" w:space="0" w:color="849EA8"/>
            </w:tcBorders>
            <w:shd w:val="clear" w:color="auto" w:fill="FFFFFF"/>
          </w:tcPr>
          <w:p w14:paraId="0CC4E0AC" w14:textId="77777777" w:rsidR="00047DA6" w:rsidRDefault="00047DA6" w:rsidP="00C676F6">
            <w:pPr>
              <w:pStyle w:val="TableParagraph"/>
              <w:spacing w:line="276" w:lineRule="auto"/>
              <w:ind w:right="62"/>
              <w:rPr>
                <w:sz w:val="24"/>
              </w:rPr>
            </w:pPr>
            <w:r>
              <w:rPr>
                <w:color w:val="454242"/>
                <w:w w:val="98"/>
                <w:sz w:val="24"/>
              </w:rPr>
              <w:t>0</w:t>
            </w:r>
          </w:p>
        </w:tc>
        <w:tc>
          <w:tcPr>
            <w:tcW w:w="1719" w:type="dxa"/>
            <w:tcBorders>
              <w:top w:val="single" w:sz="4" w:space="0" w:color="849EA8"/>
              <w:left w:val="single" w:sz="4" w:space="0" w:color="849EA8"/>
            </w:tcBorders>
            <w:shd w:val="clear" w:color="auto" w:fill="FFFFFF"/>
          </w:tcPr>
          <w:p w14:paraId="77EBE4F9" w14:textId="77777777" w:rsidR="00047DA6" w:rsidRDefault="00047DA6" w:rsidP="00C676F6">
            <w:pPr>
              <w:pStyle w:val="TableParagraph"/>
              <w:spacing w:line="276" w:lineRule="auto"/>
              <w:ind w:right="56"/>
              <w:rPr>
                <w:sz w:val="24"/>
              </w:rPr>
            </w:pPr>
            <w:r>
              <w:rPr>
                <w:color w:val="454242"/>
                <w:w w:val="98"/>
                <w:sz w:val="24"/>
              </w:rPr>
              <w:t>0</w:t>
            </w:r>
          </w:p>
        </w:tc>
      </w:tr>
      <w:tr w:rsidR="00047DA6" w14:paraId="47FE2133" w14:textId="77777777" w:rsidTr="00047DA6">
        <w:trPr>
          <w:trHeight w:val="320"/>
        </w:trPr>
        <w:tc>
          <w:tcPr>
            <w:tcW w:w="5215" w:type="dxa"/>
            <w:tcBorders>
              <w:right w:val="single" w:sz="4" w:space="0" w:color="849EA8"/>
            </w:tcBorders>
            <w:shd w:val="clear" w:color="auto" w:fill="FFFFFF"/>
          </w:tcPr>
          <w:p w14:paraId="5CE61B06" w14:textId="77777777" w:rsidR="00047DA6" w:rsidRDefault="00047DA6" w:rsidP="00C676F6">
            <w:pPr>
              <w:pStyle w:val="TableParagraph"/>
              <w:spacing w:before="21" w:line="276" w:lineRule="auto"/>
              <w:ind w:left="283"/>
              <w:jc w:val="left"/>
              <w:rPr>
                <w:b/>
                <w:sz w:val="24"/>
              </w:rPr>
            </w:pPr>
            <w:r>
              <w:rPr>
                <w:b/>
                <w:color w:val="454242"/>
                <w:sz w:val="24"/>
              </w:rPr>
              <w:t>Net</w:t>
            </w:r>
            <w:r>
              <w:rPr>
                <w:b/>
                <w:color w:val="454242"/>
                <w:spacing w:val="11"/>
                <w:sz w:val="24"/>
              </w:rPr>
              <w:t xml:space="preserve"> </w:t>
            </w:r>
            <w:r>
              <w:rPr>
                <w:b/>
                <w:color w:val="454242"/>
                <w:sz w:val="24"/>
              </w:rPr>
              <w:t>Cash</w:t>
            </w:r>
            <w:r>
              <w:rPr>
                <w:b/>
                <w:color w:val="454242"/>
                <w:spacing w:val="11"/>
                <w:sz w:val="24"/>
              </w:rPr>
              <w:t xml:space="preserve"> </w:t>
            </w:r>
            <w:r>
              <w:rPr>
                <w:b/>
                <w:color w:val="454242"/>
                <w:sz w:val="24"/>
              </w:rPr>
              <w:t>Flows</w:t>
            </w:r>
            <w:r>
              <w:rPr>
                <w:b/>
                <w:color w:val="454242"/>
                <w:spacing w:val="12"/>
                <w:sz w:val="24"/>
              </w:rPr>
              <w:t xml:space="preserve"> </w:t>
            </w:r>
            <w:r>
              <w:rPr>
                <w:b/>
                <w:color w:val="454242"/>
                <w:sz w:val="24"/>
              </w:rPr>
              <w:t>from</w:t>
            </w:r>
            <w:r>
              <w:rPr>
                <w:b/>
                <w:color w:val="454242"/>
                <w:spacing w:val="11"/>
                <w:sz w:val="24"/>
              </w:rPr>
              <w:t xml:space="preserve"> </w:t>
            </w:r>
            <w:r>
              <w:rPr>
                <w:b/>
                <w:color w:val="454242"/>
                <w:sz w:val="24"/>
              </w:rPr>
              <w:t>Operating</w:t>
            </w:r>
            <w:r>
              <w:rPr>
                <w:b/>
                <w:color w:val="454242"/>
                <w:spacing w:val="12"/>
                <w:sz w:val="24"/>
              </w:rPr>
              <w:t xml:space="preserve"> </w:t>
            </w:r>
            <w:r>
              <w:rPr>
                <w:b/>
                <w:color w:val="454242"/>
                <w:spacing w:val="-2"/>
                <w:sz w:val="24"/>
              </w:rPr>
              <w:t>Activities</w:t>
            </w:r>
          </w:p>
        </w:tc>
        <w:tc>
          <w:tcPr>
            <w:tcW w:w="1719" w:type="dxa"/>
            <w:tcBorders>
              <w:left w:val="single" w:sz="4" w:space="0" w:color="849EA8"/>
              <w:right w:val="single" w:sz="4" w:space="0" w:color="849EA8"/>
            </w:tcBorders>
            <w:shd w:val="clear" w:color="auto" w:fill="FFFFFF"/>
          </w:tcPr>
          <w:p w14:paraId="02A79B16" w14:textId="77777777" w:rsidR="00047DA6" w:rsidRDefault="00047DA6" w:rsidP="00C676F6">
            <w:pPr>
              <w:pStyle w:val="TableParagraph"/>
              <w:spacing w:before="21" w:line="276" w:lineRule="auto"/>
              <w:ind w:right="62"/>
              <w:rPr>
                <w:b/>
                <w:sz w:val="24"/>
              </w:rPr>
            </w:pPr>
            <w:r>
              <w:rPr>
                <w:b/>
                <w:color w:val="454242"/>
                <w:spacing w:val="-2"/>
                <w:sz w:val="24"/>
              </w:rPr>
              <w:t>21,400</w:t>
            </w:r>
          </w:p>
        </w:tc>
        <w:tc>
          <w:tcPr>
            <w:tcW w:w="1719" w:type="dxa"/>
            <w:tcBorders>
              <w:left w:val="single" w:sz="4" w:space="0" w:color="849EA8"/>
            </w:tcBorders>
            <w:shd w:val="clear" w:color="auto" w:fill="FFFFFF"/>
          </w:tcPr>
          <w:p w14:paraId="72F54FAA" w14:textId="77777777" w:rsidR="00047DA6" w:rsidRDefault="00047DA6" w:rsidP="00C676F6">
            <w:pPr>
              <w:pStyle w:val="TableParagraph"/>
              <w:spacing w:before="21" w:line="276" w:lineRule="auto"/>
              <w:ind w:right="56"/>
              <w:rPr>
                <w:b/>
                <w:sz w:val="24"/>
              </w:rPr>
            </w:pPr>
            <w:r>
              <w:rPr>
                <w:b/>
                <w:color w:val="454242"/>
                <w:spacing w:val="-2"/>
                <w:sz w:val="24"/>
              </w:rPr>
              <w:t>274,383</w:t>
            </w:r>
          </w:p>
        </w:tc>
      </w:tr>
      <w:tr w:rsidR="00047DA6" w14:paraId="0EF082E6" w14:textId="77777777" w:rsidTr="00047DA6">
        <w:trPr>
          <w:trHeight w:val="660"/>
        </w:trPr>
        <w:tc>
          <w:tcPr>
            <w:tcW w:w="8653" w:type="dxa"/>
            <w:gridSpan w:val="3"/>
            <w:shd w:val="clear" w:color="auto" w:fill="FFFFFF"/>
          </w:tcPr>
          <w:p w14:paraId="7B4C766B" w14:textId="77777777" w:rsidR="00047DA6" w:rsidRDefault="00047DA6" w:rsidP="00C676F6">
            <w:pPr>
              <w:pStyle w:val="TableParagraph"/>
              <w:spacing w:before="7" w:line="276" w:lineRule="auto"/>
              <w:jc w:val="left"/>
              <w:rPr>
                <w:b/>
                <w:sz w:val="29"/>
              </w:rPr>
            </w:pPr>
          </w:p>
          <w:p w14:paraId="3F67DF5B" w14:textId="77777777" w:rsidR="00047DA6" w:rsidRDefault="00047DA6" w:rsidP="00C676F6">
            <w:pPr>
              <w:pStyle w:val="TableParagraph"/>
              <w:spacing w:before="0" w:line="276" w:lineRule="auto"/>
              <w:ind w:left="80"/>
              <w:jc w:val="left"/>
              <w:rPr>
                <w:b/>
                <w:sz w:val="24"/>
              </w:rPr>
            </w:pPr>
            <w:r>
              <w:rPr>
                <w:b/>
                <w:color w:val="454242"/>
                <w:spacing w:val="-2"/>
                <w:w w:val="105"/>
                <w:sz w:val="24"/>
              </w:rPr>
              <w:t>Investing</w:t>
            </w:r>
            <w:r>
              <w:rPr>
                <w:b/>
                <w:color w:val="454242"/>
                <w:spacing w:val="-3"/>
                <w:w w:val="105"/>
                <w:sz w:val="24"/>
              </w:rPr>
              <w:t xml:space="preserve"> </w:t>
            </w:r>
            <w:r>
              <w:rPr>
                <w:b/>
                <w:color w:val="454242"/>
                <w:spacing w:val="-2"/>
                <w:w w:val="105"/>
                <w:sz w:val="24"/>
              </w:rPr>
              <w:t>Activities</w:t>
            </w:r>
          </w:p>
        </w:tc>
      </w:tr>
      <w:tr w:rsidR="00047DA6" w14:paraId="1F03EA3C" w14:textId="77777777" w:rsidTr="00047DA6">
        <w:trPr>
          <w:trHeight w:val="320"/>
        </w:trPr>
        <w:tc>
          <w:tcPr>
            <w:tcW w:w="5215" w:type="dxa"/>
            <w:tcBorders>
              <w:right w:val="single" w:sz="4" w:space="0" w:color="849EA8"/>
            </w:tcBorders>
            <w:shd w:val="clear" w:color="auto" w:fill="FFFFFF"/>
          </w:tcPr>
          <w:p w14:paraId="3BDA670E" w14:textId="77777777" w:rsidR="00047DA6" w:rsidRDefault="00047DA6" w:rsidP="00C676F6">
            <w:pPr>
              <w:pStyle w:val="TableParagraph"/>
              <w:spacing w:before="21" w:line="276" w:lineRule="auto"/>
              <w:ind w:left="283"/>
              <w:jc w:val="left"/>
              <w:rPr>
                <w:sz w:val="24"/>
              </w:rPr>
            </w:pPr>
            <w:r>
              <w:rPr>
                <w:color w:val="454242"/>
                <w:sz w:val="24"/>
              </w:rPr>
              <w:t>Payment</w:t>
            </w:r>
            <w:r>
              <w:rPr>
                <w:color w:val="454242"/>
                <w:spacing w:val="4"/>
                <w:sz w:val="24"/>
              </w:rPr>
              <w:t xml:space="preserve"> </w:t>
            </w:r>
            <w:r>
              <w:rPr>
                <w:color w:val="454242"/>
                <w:sz w:val="24"/>
              </w:rPr>
              <w:t>for</w:t>
            </w:r>
            <w:r>
              <w:rPr>
                <w:color w:val="454242"/>
                <w:spacing w:val="4"/>
                <w:sz w:val="24"/>
              </w:rPr>
              <w:t xml:space="preserve"> </w:t>
            </w:r>
            <w:r>
              <w:rPr>
                <w:color w:val="454242"/>
                <w:sz w:val="24"/>
              </w:rPr>
              <w:t>property,</w:t>
            </w:r>
            <w:r>
              <w:rPr>
                <w:color w:val="454242"/>
                <w:spacing w:val="5"/>
                <w:sz w:val="24"/>
              </w:rPr>
              <w:t xml:space="preserve"> </w:t>
            </w:r>
            <w:proofErr w:type="gramStart"/>
            <w:r>
              <w:rPr>
                <w:color w:val="454242"/>
                <w:sz w:val="24"/>
              </w:rPr>
              <w:t>plant</w:t>
            </w:r>
            <w:proofErr w:type="gramEnd"/>
            <w:r>
              <w:rPr>
                <w:color w:val="454242"/>
                <w:spacing w:val="4"/>
                <w:sz w:val="24"/>
              </w:rPr>
              <w:t xml:space="preserve"> </w:t>
            </w:r>
            <w:r>
              <w:rPr>
                <w:color w:val="454242"/>
                <w:sz w:val="24"/>
              </w:rPr>
              <w:t>and</w:t>
            </w:r>
            <w:r>
              <w:rPr>
                <w:color w:val="454242"/>
                <w:spacing w:val="4"/>
                <w:sz w:val="24"/>
              </w:rPr>
              <w:t xml:space="preserve"> </w:t>
            </w:r>
            <w:r>
              <w:rPr>
                <w:color w:val="454242"/>
                <w:spacing w:val="-2"/>
                <w:sz w:val="24"/>
              </w:rPr>
              <w:t>equipment</w:t>
            </w:r>
          </w:p>
        </w:tc>
        <w:tc>
          <w:tcPr>
            <w:tcW w:w="1719" w:type="dxa"/>
            <w:tcBorders>
              <w:left w:val="single" w:sz="4" w:space="0" w:color="849EA8"/>
              <w:right w:val="single" w:sz="4" w:space="0" w:color="849EA8"/>
            </w:tcBorders>
            <w:shd w:val="clear" w:color="auto" w:fill="FFFFFF"/>
          </w:tcPr>
          <w:p w14:paraId="44B05216" w14:textId="77777777" w:rsidR="00047DA6" w:rsidRDefault="00047DA6" w:rsidP="00C676F6">
            <w:pPr>
              <w:pStyle w:val="TableParagraph"/>
              <w:spacing w:before="21" w:line="276" w:lineRule="auto"/>
              <w:ind w:right="62"/>
              <w:rPr>
                <w:sz w:val="24"/>
              </w:rPr>
            </w:pPr>
            <w:r>
              <w:rPr>
                <w:color w:val="454242"/>
                <w:spacing w:val="-2"/>
                <w:sz w:val="24"/>
              </w:rPr>
              <w:t>(3,963)</w:t>
            </w:r>
          </w:p>
        </w:tc>
        <w:tc>
          <w:tcPr>
            <w:tcW w:w="1719" w:type="dxa"/>
            <w:tcBorders>
              <w:left w:val="single" w:sz="4" w:space="0" w:color="849EA8"/>
            </w:tcBorders>
            <w:shd w:val="clear" w:color="auto" w:fill="FFFFFF"/>
          </w:tcPr>
          <w:p w14:paraId="3B49F334" w14:textId="77777777" w:rsidR="00047DA6" w:rsidRDefault="00047DA6" w:rsidP="00C676F6">
            <w:pPr>
              <w:pStyle w:val="TableParagraph"/>
              <w:spacing w:before="21" w:line="276" w:lineRule="auto"/>
              <w:ind w:right="56"/>
              <w:rPr>
                <w:sz w:val="24"/>
              </w:rPr>
            </w:pPr>
            <w:r>
              <w:rPr>
                <w:color w:val="454242"/>
                <w:w w:val="101"/>
                <w:sz w:val="24"/>
              </w:rPr>
              <w:t>-</w:t>
            </w:r>
          </w:p>
        </w:tc>
      </w:tr>
      <w:tr w:rsidR="00047DA6" w14:paraId="5EB20BEE" w14:textId="77777777" w:rsidTr="00047DA6">
        <w:trPr>
          <w:trHeight w:val="320"/>
        </w:trPr>
        <w:tc>
          <w:tcPr>
            <w:tcW w:w="5215" w:type="dxa"/>
            <w:tcBorders>
              <w:right w:val="single" w:sz="4" w:space="0" w:color="849EA8"/>
            </w:tcBorders>
            <w:shd w:val="clear" w:color="auto" w:fill="FFFFFF"/>
          </w:tcPr>
          <w:p w14:paraId="743DB930" w14:textId="77777777" w:rsidR="00047DA6" w:rsidRDefault="00047DA6" w:rsidP="00C676F6">
            <w:pPr>
              <w:pStyle w:val="TableParagraph"/>
              <w:spacing w:before="21" w:line="276" w:lineRule="auto"/>
              <w:ind w:left="283"/>
              <w:jc w:val="left"/>
              <w:rPr>
                <w:b/>
                <w:sz w:val="24"/>
              </w:rPr>
            </w:pPr>
            <w:r>
              <w:rPr>
                <w:b/>
                <w:color w:val="454242"/>
                <w:sz w:val="24"/>
              </w:rPr>
              <w:t>Net</w:t>
            </w:r>
            <w:r>
              <w:rPr>
                <w:b/>
                <w:color w:val="454242"/>
                <w:spacing w:val="13"/>
                <w:sz w:val="24"/>
              </w:rPr>
              <w:t xml:space="preserve"> </w:t>
            </w:r>
            <w:r>
              <w:rPr>
                <w:b/>
                <w:color w:val="454242"/>
                <w:sz w:val="24"/>
              </w:rPr>
              <w:t>Cash</w:t>
            </w:r>
            <w:r>
              <w:rPr>
                <w:b/>
                <w:color w:val="454242"/>
                <w:spacing w:val="13"/>
                <w:sz w:val="24"/>
              </w:rPr>
              <w:t xml:space="preserve"> </w:t>
            </w:r>
            <w:r>
              <w:rPr>
                <w:b/>
                <w:color w:val="454242"/>
                <w:sz w:val="24"/>
              </w:rPr>
              <w:t>Flows</w:t>
            </w:r>
            <w:r>
              <w:rPr>
                <w:b/>
                <w:color w:val="454242"/>
                <w:spacing w:val="13"/>
                <w:sz w:val="24"/>
              </w:rPr>
              <w:t xml:space="preserve"> </w:t>
            </w:r>
            <w:r>
              <w:rPr>
                <w:b/>
                <w:color w:val="454242"/>
                <w:sz w:val="24"/>
              </w:rPr>
              <w:t>from</w:t>
            </w:r>
            <w:r>
              <w:rPr>
                <w:b/>
                <w:color w:val="454242"/>
                <w:spacing w:val="13"/>
                <w:sz w:val="24"/>
              </w:rPr>
              <w:t xml:space="preserve"> </w:t>
            </w:r>
            <w:r>
              <w:rPr>
                <w:b/>
                <w:color w:val="454242"/>
                <w:sz w:val="24"/>
              </w:rPr>
              <w:t>Investing</w:t>
            </w:r>
            <w:r>
              <w:rPr>
                <w:b/>
                <w:color w:val="454242"/>
                <w:spacing w:val="13"/>
                <w:sz w:val="24"/>
              </w:rPr>
              <w:t xml:space="preserve"> </w:t>
            </w:r>
            <w:r>
              <w:rPr>
                <w:b/>
                <w:color w:val="454242"/>
                <w:spacing w:val="-2"/>
                <w:sz w:val="24"/>
              </w:rPr>
              <w:t>Activities</w:t>
            </w:r>
          </w:p>
        </w:tc>
        <w:tc>
          <w:tcPr>
            <w:tcW w:w="1719" w:type="dxa"/>
            <w:tcBorders>
              <w:left w:val="single" w:sz="4" w:space="0" w:color="849EA8"/>
              <w:right w:val="single" w:sz="4" w:space="0" w:color="849EA8"/>
            </w:tcBorders>
            <w:shd w:val="clear" w:color="auto" w:fill="FFFFFF"/>
          </w:tcPr>
          <w:p w14:paraId="7EF66BE2" w14:textId="77777777" w:rsidR="00047DA6" w:rsidRDefault="00047DA6" w:rsidP="00C676F6">
            <w:pPr>
              <w:pStyle w:val="TableParagraph"/>
              <w:spacing w:before="21" w:line="276" w:lineRule="auto"/>
              <w:ind w:right="62"/>
              <w:rPr>
                <w:b/>
                <w:sz w:val="24"/>
              </w:rPr>
            </w:pPr>
            <w:r>
              <w:rPr>
                <w:b/>
                <w:color w:val="454242"/>
                <w:spacing w:val="-2"/>
                <w:sz w:val="24"/>
              </w:rPr>
              <w:t>(3,963)</w:t>
            </w:r>
          </w:p>
        </w:tc>
        <w:tc>
          <w:tcPr>
            <w:tcW w:w="1719" w:type="dxa"/>
            <w:tcBorders>
              <w:left w:val="single" w:sz="4" w:space="0" w:color="849EA8"/>
            </w:tcBorders>
            <w:shd w:val="clear" w:color="auto" w:fill="FFFFFF"/>
          </w:tcPr>
          <w:p w14:paraId="4E95AA46" w14:textId="77777777" w:rsidR="00047DA6" w:rsidRDefault="00047DA6" w:rsidP="00C676F6">
            <w:pPr>
              <w:pStyle w:val="TableParagraph"/>
              <w:spacing w:before="21" w:line="276" w:lineRule="auto"/>
              <w:ind w:right="56"/>
              <w:rPr>
                <w:b/>
                <w:sz w:val="24"/>
              </w:rPr>
            </w:pPr>
            <w:r>
              <w:rPr>
                <w:b/>
                <w:color w:val="454242"/>
                <w:w w:val="105"/>
                <w:sz w:val="24"/>
              </w:rPr>
              <w:t>-</w:t>
            </w:r>
          </w:p>
        </w:tc>
      </w:tr>
      <w:tr w:rsidR="00047DA6" w14:paraId="1834DDEF" w14:textId="77777777" w:rsidTr="00047DA6">
        <w:trPr>
          <w:trHeight w:val="660"/>
        </w:trPr>
        <w:tc>
          <w:tcPr>
            <w:tcW w:w="8653" w:type="dxa"/>
            <w:gridSpan w:val="3"/>
            <w:shd w:val="clear" w:color="auto" w:fill="FFFFFF"/>
          </w:tcPr>
          <w:p w14:paraId="6F8094C1" w14:textId="77777777" w:rsidR="00047DA6" w:rsidRDefault="00047DA6" w:rsidP="00C676F6">
            <w:pPr>
              <w:pStyle w:val="TableParagraph"/>
              <w:spacing w:before="7" w:line="276" w:lineRule="auto"/>
              <w:jc w:val="left"/>
              <w:rPr>
                <w:b/>
                <w:sz w:val="29"/>
              </w:rPr>
            </w:pPr>
          </w:p>
          <w:p w14:paraId="32D7B483" w14:textId="77777777" w:rsidR="00047DA6" w:rsidRDefault="00047DA6" w:rsidP="00C676F6">
            <w:pPr>
              <w:pStyle w:val="TableParagraph"/>
              <w:spacing w:before="0" w:line="276" w:lineRule="auto"/>
              <w:ind w:left="79"/>
              <w:jc w:val="left"/>
              <w:rPr>
                <w:b/>
                <w:sz w:val="24"/>
              </w:rPr>
            </w:pPr>
            <w:r>
              <w:rPr>
                <w:b/>
                <w:color w:val="454242"/>
                <w:w w:val="105"/>
                <w:sz w:val="24"/>
              </w:rPr>
              <w:t>Financing</w:t>
            </w:r>
            <w:r>
              <w:rPr>
                <w:b/>
                <w:color w:val="454242"/>
                <w:spacing w:val="-1"/>
                <w:w w:val="105"/>
                <w:sz w:val="24"/>
              </w:rPr>
              <w:t xml:space="preserve"> </w:t>
            </w:r>
            <w:r>
              <w:rPr>
                <w:b/>
                <w:color w:val="454242"/>
                <w:spacing w:val="-2"/>
                <w:w w:val="105"/>
                <w:sz w:val="24"/>
              </w:rPr>
              <w:t>Activities</w:t>
            </w:r>
          </w:p>
        </w:tc>
      </w:tr>
      <w:tr w:rsidR="00047DA6" w14:paraId="19932620" w14:textId="77777777" w:rsidTr="00047DA6">
        <w:trPr>
          <w:trHeight w:val="320"/>
        </w:trPr>
        <w:tc>
          <w:tcPr>
            <w:tcW w:w="5215" w:type="dxa"/>
            <w:tcBorders>
              <w:right w:val="single" w:sz="4" w:space="0" w:color="849EA8"/>
            </w:tcBorders>
            <w:shd w:val="clear" w:color="auto" w:fill="FFFFFF"/>
          </w:tcPr>
          <w:p w14:paraId="3F32D338" w14:textId="77777777" w:rsidR="00047DA6" w:rsidRDefault="00047DA6" w:rsidP="00C676F6">
            <w:pPr>
              <w:pStyle w:val="TableParagraph"/>
              <w:spacing w:before="21" w:line="276" w:lineRule="auto"/>
              <w:ind w:left="283"/>
              <w:jc w:val="left"/>
              <w:rPr>
                <w:sz w:val="24"/>
              </w:rPr>
            </w:pPr>
            <w:r>
              <w:rPr>
                <w:color w:val="454242"/>
                <w:sz w:val="24"/>
              </w:rPr>
              <w:t>Other</w:t>
            </w:r>
            <w:r>
              <w:rPr>
                <w:color w:val="454242"/>
                <w:spacing w:val="7"/>
                <w:sz w:val="24"/>
              </w:rPr>
              <w:t xml:space="preserve"> </w:t>
            </w:r>
            <w:r>
              <w:rPr>
                <w:color w:val="454242"/>
                <w:sz w:val="24"/>
              </w:rPr>
              <w:t>cash</w:t>
            </w:r>
            <w:r>
              <w:rPr>
                <w:color w:val="454242"/>
                <w:spacing w:val="7"/>
                <w:sz w:val="24"/>
              </w:rPr>
              <w:t xml:space="preserve"> </w:t>
            </w:r>
            <w:r>
              <w:rPr>
                <w:color w:val="454242"/>
                <w:sz w:val="24"/>
              </w:rPr>
              <w:t>items</w:t>
            </w:r>
            <w:r>
              <w:rPr>
                <w:color w:val="454242"/>
                <w:spacing w:val="7"/>
                <w:sz w:val="24"/>
              </w:rPr>
              <w:t xml:space="preserve"> </w:t>
            </w:r>
            <w:r>
              <w:rPr>
                <w:color w:val="454242"/>
                <w:sz w:val="24"/>
              </w:rPr>
              <w:t>from</w:t>
            </w:r>
            <w:r>
              <w:rPr>
                <w:color w:val="454242"/>
                <w:spacing w:val="7"/>
                <w:sz w:val="24"/>
              </w:rPr>
              <w:t xml:space="preserve"> </w:t>
            </w:r>
            <w:r>
              <w:rPr>
                <w:color w:val="454242"/>
                <w:sz w:val="24"/>
              </w:rPr>
              <w:t>financing</w:t>
            </w:r>
            <w:r>
              <w:rPr>
                <w:color w:val="454242"/>
                <w:spacing w:val="7"/>
                <w:sz w:val="24"/>
              </w:rPr>
              <w:t xml:space="preserve"> </w:t>
            </w:r>
            <w:r>
              <w:rPr>
                <w:color w:val="454242"/>
                <w:spacing w:val="-2"/>
                <w:sz w:val="24"/>
              </w:rPr>
              <w:t>activities</w:t>
            </w:r>
          </w:p>
        </w:tc>
        <w:tc>
          <w:tcPr>
            <w:tcW w:w="1719" w:type="dxa"/>
            <w:tcBorders>
              <w:left w:val="single" w:sz="4" w:space="0" w:color="849EA8"/>
              <w:right w:val="single" w:sz="4" w:space="0" w:color="849EA8"/>
            </w:tcBorders>
            <w:shd w:val="clear" w:color="auto" w:fill="FFFFFF"/>
          </w:tcPr>
          <w:p w14:paraId="1BDDEA6E" w14:textId="77777777" w:rsidR="00047DA6" w:rsidRDefault="00047DA6" w:rsidP="00C676F6">
            <w:pPr>
              <w:pStyle w:val="TableParagraph"/>
              <w:spacing w:before="21" w:line="276" w:lineRule="auto"/>
              <w:ind w:right="62"/>
              <w:rPr>
                <w:sz w:val="24"/>
              </w:rPr>
            </w:pPr>
            <w:r>
              <w:rPr>
                <w:color w:val="454242"/>
                <w:w w:val="101"/>
                <w:sz w:val="24"/>
              </w:rPr>
              <w:t>-</w:t>
            </w:r>
          </w:p>
        </w:tc>
        <w:tc>
          <w:tcPr>
            <w:tcW w:w="1719" w:type="dxa"/>
            <w:tcBorders>
              <w:left w:val="single" w:sz="4" w:space="0" w:color="849EA8"/>
            </w:tcBorders>
            <w:shd w:val="clear" w:color="auto" w:fill="FFFFFF"/>
          </w:tcPr>
          <w:p w14:paraId="2B7744B2" w14:textId="77777777" w:rsidR="00047DA6" w:rsidRDefault="00047DA6" w:rsidP="00C676F6">
            <w:pPr>
              <w:pStyle w:val="TableParagraph"/>
              <w:spacing w:before="21" w:line="276" w:lineRule="auto"/>
              <w:ind w:right="56"/>
              <w:rPr>
                <w:sz w:val="24"/>
              </w:rPr>
            </w:pPr>
            <w:r>
              <w:rPr>
                <w:color w:val="454242"/>
                <w:w w:val="101"/>
                <w:sz w:val="24"/>
              </w:rPr>
              <w:t>-</w:t>
            </w:r>
          </w:p>
        </w:tc>
      </w:tr>
      <w:tr w:rsidR="00047DA6" w14:paraId="5BCC24A5" w14:textId="77777777" w:rsidTr="00047DA6">
        <w:trPr>
          <w:trHeight w:val="320"/>
        </w:trPr>
        <w:tc>
          <w:tcPr>
            <w:tcW w:w="5215" w:type="dxa"/>
            <w:tcBorders>
              <w:right w:val="single" w:sz="4" w:space="0" w:color="849EA8"/>
            </w:tcBorders>
            <w:shd w:val="clear" w:color="auto" w:fill="FFFFFF"/>
          </w:tcPr>
          <w:p w14:paraId="3D2A5BB6" w14:textId="77777777" w:rsidR="00047DA6" w:rsidRDefault="00047DA6" w:rsidP="00C676F6">
            <w:pPr>
              <w:pStyle w:val="TableParagraph"/>
              <w:spacing w:before="21" w:line="276" w:lineRule="auto"/>
              <w:ind w:left="283"/>
              <w:jc w:val="left"/>
              <w:rPr>
                <w:b/>
                <w:sz w:val="24"/>
              </w:rPr>
            </w:pPr>
            <w:r>
              <w:rPr>
                <w:b/>
                <w:color w:val="454242"/>
                <w:w w:val="105"/>
                <w:sz w:val="24"/>
              </w:rPr>
              <w:t>Net</w:t>
            </w:r>
            <w:r>
              <w:rPr>
                <w:b/>
                <w:color w:val="454242"/>
                <w:spacing w:val="-14"/>
                <w:w w:val="105"/>
                <w:sz w:val="24"/>
              </w:rPr>
              <w:t xml:space="preserve"> </w:t>
            </w:r>
            <w:r>
              <w:rPr>
                <w:b/>
                <w:color w:val="454242"/>
                <w:w w:val="105"/>
                <w:sz w:val="24"/>
              </w:rPr>
              <w:t>Cash</w:t>
            </w:r>
            <w:r>
              <w:rPr>
                <w:b/>
                <w:color w:val="454242"/>
                <w:spacing w:val="-14"/>
                <w:w w:val="105"/>
                <w:sz w:val="24"/>
              </w:rPr>
              <w:t xml:space="preserve"> </w:t>
            </w:r>
            <w:r>
              <w:rPr>
                <w:b/>
                <w:color w:val="454242"/>
                <w:w w:val="105"/>
                <w:sz w:val="24"/>
              </w:rPr>
              <w:t>Flows</w:t>
            </w:r>
            <w:r>
              <w:rPr>
                <w:b/>
                <w:color w:val="454242"/>
                <w:spacing w:val="-13"/>
                <w:w w:val="105"/>
                <w:sz w:val="24"/>
              </w:rPr>
              <w:t xml:space="preserve"> </w:t>
            </w:r>
            <w:r>
              <w:rPr>
                <w:b/>
                <w:color w:val="454242"/>
                <w:w w:val="105"/>
                <w:sz w:val="24"/>
              </w:rPr>
              <w:t>from</w:t>
            </w:r>
            <w:r>
              <w:rPr>
                <w:b/>
                <w:color w:val="454242"/>
                <w:spacing w:val="-14"/>
                <w:w w:val="105"/>
                <w:sz w:val="24"/>
              </w:rPr>
              <w:t xml:space="preserve"> </w:t>
            </w:r>
            <w:r>
              <w:rPr>
                <w:b/>
                <w:color w:val="454242"/>
                <w:w w:val="105"/>
                <w:sz w:val="24"/>
              </w:rPr>
              <w:t>Financing</w:t>
            </w:r>
            <w:r>
              <w:rPr>
                <w:b/>
                <w:color w:val="454242"/>
                <w:spacing w:val="-14"/>
                <w:w w:val="105"/>
                <w:sz w:val="24"/>
              </w:rPr>
              <w:t xml:space="preserve"> </w:t>
            </w:r>
            <w:r>
              <w:rPr>
                <w:b/>
                <w:color w:val="454242"/>
                <w:spacing w:val="-2"/>
                <w:w w:val="105"/>
                <w:sz w:val="24"/>
              </w:rPr>
              <w:t>Activities</w:t>
            </w:r>
          </w:p>
        </w:tc>
        <w:tc>
          <w:tcPr>
            <w:tcW w:w="1719" w:type="dxa"/>
            <w:tcBorders>
              <w:left w:val="single" w:sz="4" w:space="0" w:color="849EA8"/>
              <w:right w:val="single" w:sz="4" w:space="0" w:color="849EA8"/>
            </w:tcBorders>
            <w:shd w:val="clear" w:color="auto" w:fill="FFFFFF"/>
          </w:tcPr>
          <w:p w14:paraId="1D0D36E7" w14:textId="77777777" w:rsidR="00047DA6" w:rsidRDefault="00047DA6" w:rsidP="00C676F6">
            <w:pPr>
              <w:pStyle w:val="TableParagraph"/>
              <w:spacing w:before="21" w:line="276" w:lineRule="auto"/>
              <w:ind w:right="62"/>
              <w:rPr>
                <w:b/>
                <w:sz w:val="24"/>
              </w:rPr>
            </w:pPr>
            <w:r>
              <w:rPr>
                <w:b/>
                <w:color w:val="454242"/>
                <w:w w:val="105"/>
                <w:sz w:val="24"/>
              </w:rPr>
              <w:t>-</w:t>
            </w:r>
          </w:p>
        </w:tc>
        <w:tc>
          <w:tcPr>
            <w:tcW w:w="1719" w:type="dxa"/>
            <w:tcBorders>
              <w:left w:val="single" w:sz="4" w:space="0" w:color="849EA8"/>
            </w:tcBorders>
            <w:shd w:val="clear" w:color="auto" w:fill="FFFFFF"/>
          </w:tcPr>
          <w:p w14:paraId="1EFFF0F8" w14:textId="77777777" w:rsidR="00047DA6" w:rsidRDefault="00047DA6" w:rsidP="00C676F6">
            <w:pPr>
              <w:pStyle w:val="TableParagraph"/>
              <w:spacing w:before="21" w:line="276" w:lineRule="auto"/>
              <w:ind w:right="56"/>
              <w:rPr>
                <w:b/>
                <w:sz w:val="24"/>
              </w:rPr>
            </w:pPr>
            <w:r>
              <w:rPr>
                <w:b/>
                <w:color w:val="454242"/>
                <w:w w:val="105"/>
                <w:sz w:val="24"/>
              </w:rPr>
              <w:t>-</w:t>
            </w:r>
          </w:p>
        </w:tc>
      </w:tr>
      <w:tr w:rsidR="00047DA6" w14:paraId="50243E8B" w14:textId="77777777" w:rsidTr="00047DA6">
        <w:trPr>
          <w:trHeight w:val="320"/>
        </w:trPr>
        <w:tc>
          <w:tcPr>
            <w:tcW w:w="5215" w:type="dxa"/>
            <w:tcBorders>
              <w:right w:val="single" w:sz="4" w:space="0" w:color="849EA8"/>
            </w:tcBorders>
            <w:shd w:val="clear" w:color="auto" w:fill="E7EAEB"/>
          </w:tcPr>
          <w:p w14:paraId="41A6C3E1" w14:textId="77777777" w:rsidR="00047DA6" w:rsidRDefault="00047DA6" w:rsidP="00C676F6">
            <w:pPr>
              <w:pStyle w:val="TableParagraph"/>
              <w:spacing w:before="21" w:line="276" w:lineRule="auto"/>
              <w:ind w:left="79"/>
              <w:jc w:val="left"/>
              <w:rPr>
                <w:b/>
                <w:sz w:val="24"/>
              </w:rPr>
            </w:pPr>
            <w:r>
              <w:rPr>
                <w:b/>
                <w:color w:val="454242"/>
                <w:sz w:val="24"/>
              </w:rPr>
              <w:t>Net</w:t>
            </w:r>
            <w:r>
              <w:rPr>
                <w:b/>
                <w:color w:val="454242"/>
                <w:spacing w:val="7"/>
                <w:sz w:val="24"/>
              </w:rPr>
              <w:t xml:space="preserve"> </w:t>
            </w:r>
            <w:r>
              <w:rPr>
                <w:b/>
                <w:color w:val="454242"/>
                <w:sz w:val="24"/>
              </w:rPr>
              <w:t>Cash</w:t>
            </w:r>
            <w:r>
              <w:rPr>
                <w:b/>
                <w:color w:val="454242"/>
                <w:spacing w:val="7"/>
                <w:sz w:val="24"/>
              </w:rPr>
              <w:t xml:space="preserve"> </w:t>
            </w:r>
            <w:r>
              <w:rPr>
                <w:b/>
                <w:color w:val="454242"/>
                <w:spacing w:val="-2"/>
                <w:sz w:val="24"/>
              </w:rPr>
              <w:t>Flows</w:t>
            </w:r>
          </w:p>
        </w:tc>
        <w:tc>
          <w:tcPr>
            <w:tcW w:w="1719" w:type="dxa"/>
            <w:tcBorders>
              <w:left w:val="single" w:sz="4" w:space="0" w:color="849EA8"/>
              <w:right w:val="single" w:sz="4" w:space="0" w:color="849EA8"/>
            </w:tcBorders>
            <w:shd w:val="clear" w:color="auto" w:fill="E7EAEB"/>
          </w:tcPr>
          <w:p w14:paraId="35B564D5" w14:textId="77777777" w:rsidR="00047DA6" w:rsidRDefault="00047DA6" w:rsidP="00C676F6">
            <w:pPr>
              <w:pStyle w:val="TableParagraph"/>
              <w:spacing w:before="21" w:line="276" w:lineRule="auto"/>
              <w:ind w:right="62"/>
              <w:rPr>
                <w:b/>
                <w:sz w:val="24"/>
              </w:rPr>
            </w:pPr>
            <w:r>
              <w:rPr>
                <w:b/>
                <w:color w:val="454242"/>
                <w:spacing w:val="-2"/>
                <w:sz w:val="24"/>
              </w:rPr>
              <w:t>17,437</w:t>
            </w:r>
          </w:p>
        </w:tc>
        <w:tc>
          <w:tcPr>
            <w:tcW w:w="1719" w:type="dxa"/>
            <w:tcBorders>
              <w:left w:val="single" w:sz="4" w:space="0" w:color="849EA8"/>
            </w:tcBorders>
            <w:shd w:val="clear" w:color="auto" w:fill="E7EAEB"/>
          </w:tcPr>
          <w:p w14:paraId="0AEA0DE8" w14:textId="77777777" w:rsidR="00047DA6" w:rsidRDefault="00047DA6" w:rsidP="00C676F6">
            <w:pPr>
              <w:pStyle w:val="TableParagraph"/>
              <w:spacing w:before="21" w:line="276" w:lineRule="auto"/>
              <w:ind w:right="56"/>
              <w:rPr>
                <w:b/>
                <w:sz w:val="24"/>
              </w:rPr>
            </w:pPr>
            <w:r>
              <w:rPr>
                <w:b/>
                <w:color w:val="454242"/>
                <w:spacing w:val="-2"/>
                <w:sz w:val="24"/>
              </w:rPr>
              <w:t>274,383</w:t>
            </w:r>
          </w:p>
        </w:tc>
      </w:tr>
      <w:tr w:rsidR="00047DA6" w14:paraId="53B964B3" w14:textId="77777777" w:rsidTr="00047DA6">
        <w:trPr>
          <w:trHeight w:val="666"/>
        </w:trPr>
        <w:tc>
          <w:tcPr>
            <w:tcW w:w="8653" w:type="dxa"/>
            <w:gridSpan w:val="3"/>
            <w:shd w:val="clear" w:color="auto" w:fill="FFFFFF"/>
          </w:tcPr>
          <w:p w14:paraId="19803C5B" w14:textId="77777777" w:rsidR="00047DA6" w:rsidRDefault="00047DA6" w:rsidP="00C676F6">
            <w:pPr>
              <w:pStyle w:val="TableParagraph"/>
              <w:spacing w:before="1" w:line="276" w:lineRule="auto"/>
              <w:jc w:val="left"/>
              <w:rPr>
                <w:b/>
                <w:sz w:val="30"/>
              </w:rPr>
            </w:pPr>
          </w:p>
          <w:p w14:paraId="67982B13" w14:textId="77777777" w:rsidR="00047DA6" w:rsidRDefault="00047DA6" w:rsidP="00C676F6">
            <w:pPr>
              <w:pStyle w:val="TableParagraph"/>
              <w:spacing w:before="1" w:line="276" w:lineRule="auto"/>
              <w:ind w:left="79"/>
              <w:jc w:val="left"/>
              <w:rPr>
                <w:b/>
                <w:sz w:val="24"/>
              </w:rPr>
            </w:pPr>
            <w:r>
              <w:rPr>
                <w:b/>
                <w:color w:val="454242"/>
                <w:w w:val="105"/>
                <w:sz w:val="24"/>
              </w:rPr>
              <w:t>Cash</w:t>
            </w:r>
            <w:r>
              <w:rPr>
                <w:b/>
                <w:color w:val="454242"/>
                <w:spacing w:val="-8"/>
                <w:w w:val="105"/>
                <w:sz w:val="24"/>
              </w:rPr>
              <w:t xml:space="preserve"> </w:t>
            </w:r>
            <w:r>
              <w:rPr>
                <w:b/>
                <w:color w:val="454242"/>
                <w:w w:val="105"/>
                <w:sz w:val="24"/>
              </w:rPr>
              <w:t>and</w:t>
            </w:r>
            <w:r>
              <w:rPr>
                <w:b/>
                <w:color w:val="454242"/>
                <w:spacing w:val="-8"/>
                <w:w w:val="105"/>
                <w:sz w:val="24"/>
              </w:rPr>
              <w:t xml:space="preserve"> </w:t>
            </w:r>
            <w:r>
              <w:rPr>
                <w:b/>
                <w:color w:val="454242"/>
                <w:w w:val="105"/>
                <w:sz w:val="24"/>
              </w:rPr>
              <w:t>Cash</w:t>
            </w:r>
            <w:r>
              <w:rPr>
                <w:b/>
                <w:color w:val="454242"/>
                <w:spacing w:val="-8"/>
                <w:w w:val="105"/>
                <w:sz w:val="24"/>
              </w:rPr>
              <w:t xml:space="preserve"> </w:t>
            </w:r>
            <w:r>
              <w:rPr>
                <w:b/>
                <w:color w:val="454242"/>
                <w:spacing w:val="-2"/>
                <w:w w:val="105"/>
                <w:sz w:val="24"/>
              </w:rPr>
              <w:t>Equivalents</w:t>
            </w:r>
          </w:p>
        </w:tc>
      </w:tr>
      <w:tr w:rsidR="00047DA6" w14:paraId="7E38552B" w14:textId="77777777" w:rsidTr="00047DA6">
        <w:trPr>
          <w:trHeight w:val="325"/>
        </w:trPr>
        <w:tc>
          <w:tcPr>
            <w:tcW w:w="5215" w:type="dxa"/>
            <w:tcBorders>
              <w:bottom w:val="single" w:sz="4" w:space="0" w:color="849EA8"/>
              <w:right w:val="single" w:sz="4" w:space="0" w:color="849EA8"/>
            </w:tcBorders>
            <w:shd w:val="clear" w:color="auto" w:fill="FFFFFF"/>
          </w:tcPr>
          <w:p w14:paraId="0A58F6FB" w14:textId="77777777" w:rsidR="00047DA6" w:rsidRDefault="00047DA6" w:rsidP="00C676F6">
            <w:pPr>
              <w:pStyle w:val="TableParagraph"/>
              <w:spacing w:before="21" w:line="276" w:lineRule="auto"/>
              <w:ind w:left="283"/>
              <w:jc w:val="left"/>
              <w:rPr>
                <w:sz w:val="24"/>
              </w:rPr>
            </w:pPr>
            <w:r>
              <w:rPr>
                <w:color w:val="454242"/>
                <w:sz w:val="24"/>
              </w:rPr>
              <w:t>Cash</w:t>
            </w:r>
            <w:r>
              <w:rPr>
                <w:color w:val="454242"/>
                <w:spacing w:val="-6"/>
                <w:sz w:val="24"/>
              </w:rPr>
              <w:t xml:space="preserve"> </w:t>
            </w:r>
            <w:r>
              <w:rPr>
                <w:color w:val="454242"/>
                <w:sz w:val="24"/>
              </w:rPr>
              <w:t>and</w:t>
            </w:r>
            <w:r>
              <w:rPr>
                <w:color w:val="454242"/>
                <w:spacing w:val="-5"/>
                <w:sz w:val="24"/>
              </w:rPr>
              <w:t xml:space="preserve"> </w:t>
            </w:r>
            <w:r>
              <w:rPr>
                <w:color w:val="454242"/>
                <w:sz w:val="24"/>
              </w:rPr>
              <w:t>cash</w:t>
            </w:r>
            <w:r>
              <w:rPr>
                <w:color w:val="454242"/>
                <w:spacing w:val="-5"/>
                <w:sz w:val="24"/>
              </w:rPr>
              <w:t xml:space="preserve"> </w:t>
            </w:r>
            <w:r>
              <w:rPr>
                <w:color w:val="454242"/>
                <w:sz w:val="24"/>
              </w:rPr>
              <w:t>equivalents</w:t>
            </w:r>
            <w:r>
              <w:rPr>
                <w:color w:val="454242"/>
                <w:spacing w:val="-5"/>
                <w:sz w:val="24"/>
              </w:rPr>
              <w:t xml:space="preserve"> </w:t>
            </w:r>
            <w:r>
              <w:rPr>
                <w:color w:val="454242"/>
                <w:sz w:val="24"/>
              </w:rPr>
              <w:t>at</w:t>
            </w:r>
            <w:r>
              <w:rPr>
                <w:color w:val="454242"/>
                <w:spacing w:val="-6"/>
                <w:sz w:val="24"/>
              </w:rPr>
              <w:t xml:space="preserve"> </w:t>
            </w:r>
            <w:r>
              <w:rPr>
                <w:color w:val="454242"/>
                <w:sz w:val="24"/>
              </w:rPr>
              <w:t>beginning</w:t>
            </w:r>
            <w:r>
              <w:rPr>
                <w:color w:val="454242"/>
                <w:spacing w:val="-5"/>
                <w:sz w:val="24"/>
              </w:rPr>
              <w:t xml:space="preserve"> </w:t>
            </w:r>
            <w:r>
              <w:rPr>
                <w:color w:val="454242"/>
                <w:sz w:val="24"/>
              </w:rPr>
              <w:t>of</w:t>
            </w:r>
            <w:r>
              <w:rPr>
                <w:color w:val="454242"/>
                <w:spacing w:val="-5"/>
                <w:sz w:val="24"/>
              </w:rPr>
              <w:t xml:space="preserve"> </w:t>
            </w:r>
            <w:r>
              <w:rPr>
                <w:color w:val="454242"/>
                <w:spacing w:val="-2"/>
                <w:sz w:val="24"/>
              </w:rPr>
              <w:t>period</w:t>
            </w:r>
          </w:p>
        </w:tc>
        <w:tc>
          <w:tcPr>
            <w:tcW w:w="1719" w:type="dxa"/>
            <w:tcBorders>
              <w:left w:val="single" w:sz="4" w:space="0" w:color="849EA8"/>
              <w:bottom w:val="single" w:sz="4" w:space="0" w:color="849EA8"/>
              <w:right w:val="single" w:sz="4" w:space="0" w:color="849EA8"/>
            </w:tcBorders>
            <w:shd w:val="clear" w:color="auto" w:fill="FFFFFF"/>
          </w:tcPr>
          <w:p w14:paraId="1207A765" w14:textId="77777777" w:rsidR="00047DA6" w:rsidRDefault="00047DA6" w:rsidP="00C676F6">
            <w:pPr>
              <w:pStyle w:val="TableParagraph"/>
              <w:spacing w:before="21" w:line="276" w:lineRule="auto"/>
              <w:ind w:right="62"/>
              <w:rPr>
                <w:sz w:val="24"/>
              </w:rPr>
            </w:pPr>
            <w:r>
              <w:rPr>
                <w:color w:val="454242"/>
                <w:spacing w:val="-2"/>
                <w:sz w:val="24"/>
              </w:rPr>
              <w:t>274,383</w:t>
            </w:r>
          </w:p>
        </w:tc>
        <w:tc>
          <w:tcPr>
            <w:tcW w:w="1719" w:type="dxa"/>
            <w:tcBorders>
              <w:left w:val="single" w:sz="4" w:space="0" w:color="849EA8"/>
              <w:bottom w:val="single" w:sz="4" w:space="0" w:color="849EA8"/>
            </w:tcBorders>
            <w:shd w:val="clear" w:color="auto" w:fill="FFFFFF"/>
          </w:tcPr>
          <w:p w14:paraId="4AAD879C" w14:textId="77777777" w:rsidR="00047DA6" w:rsidRDefault="00047DA6" w:rsidP="00C676F6">
            <w:pPr>
              <w:pStyle w:val="TableParagraph"/>
              <w:spacing w:before="21" w:line="276" w:lineRule="auto"/>
              <w:ind w:right="56"/>
              <w:rPr>
                <w:sz w:val="24"/>
              </w:rPr>
            </w:pPr>
            <w:r>
              <w:rPr>
                <w:color w:val="454242"/>
                <w:w w:val="101"/>
                <w:sz w:val="24"/>
              </w:rPr>
              <w:t>-</w:t>
            </w:r>
          </w:p>
        </w:tc>
      </w:tr>
      <w:tr w:rsidR="00047DA6" w14:paraId="61B301CE" w14:textId="77777777" w:rsidTr="00047DA6">
        <w:trPr>
          <w:trHeight w:val="325"/>
        </w:trPr>
        <w:tc>
          <w:tcPr>
            <w:tcW w:w="5215" w:type="dxa"/>
            <w:tcBorders>
              <w:top w:val="single" w:sz="4" w:space="0" w:color="849EA8"/>
              <w:right w:val="single" w:sz="4" w:space="0" w:color="849EA8"/>
            </w:tcBorders>
            <w:shd w:val="clear" w:color="auto" w:fill="FFFFFF"/>
          </w:tcPr>
          <w:p w14:paraId="5228493B" w14:textId="77777777" w:rsidR="00047DA6" w:rsidRDefault="00047DA6" w:rsidP="00C676F6">
            <w:pPr>
              <w:pStyle w:val="TableParagraph"/>
              <w:spacing w:line="276" w:lineRule="auto"/>
              <w:ind w:left="283"/>
              <w:jc w:val="left"/>
              <w:rPr>
                <w:sz w:val="24"/>
              </w:rPr>
            </w:pPr>
            <w:r>
              <w:rPr>
                <w:color w:val="454242"/>
                <w:sz w:val="24"/>
              </w:rPr>
              <w:t>Cash</w:t>
            </w:r>
            <w:r>
              <w:rPr>
                <w:color w:val="454242"/>
                <w:spacing w:val="-7"/>
                <w:sz w:val="24"/>
              </w:rPr>
              <w:t xml:space="preserve"> </w:t>
            </w:r>
            <w:r>
              <w:rPr>
                <w:color w:val="454242"/>
                <w:sz w:val="24"/>
              </w:rPr>
              <w:t>and</w:t>
            </w:r>
            <w:r>
              <w:rPr>
                <w:color w:val="454242"/>
                <w:spacing w:val="-7"/>
                <w:sz w:val="24"/>
              </w:rPr>
              <w:t xml:space="preserve"> </w:t>
            </w:r>
            <w:r>
              <w:rPr>
                <w:color w:val="454242"/>
                <w:sz w:val="24"/>
              </w:rPr>
              <w:t>cash</w:t>
            </w:r>
            <w:r>
              <w:rPr>
                <w:color w:val="454242"/>
                <w:spacing w:val="-6"/>
                <w:sz w:val="24"/>
              </w:rPr>
              <w:t xml:space="preserve"> </w:t>
            </w:r>
            <w:r>
              <w:rPr>
                <w:color w:val="454242"/>
                <w:sz w:val="24"/>
              </w:rPr>
              <w:t>equivalents</w:t>
            </w:r>
            <w:r>
              <w:rPr>
                <w:color w:val="454242"/>
                <w:spacing w:val="-7"/>
                <w:sz w:val="24"/>
              </w:rPr>
              <w:t xml:space="preserve"> </w:t>
            </w:r>
            <w:r>
              <w:rPr>
                <w:color w:val="454242"/>
                <w:sz w:val="24"/>
              </w:rPr>
              <w:t>at</w:t>
            </w:r>
            <w:r>
              <w:rPr>
                <w:color w:val="454242"/>
                <w:spacing w:val="-6"/>
                <w:sz w:val="24"/>
              </w:rPr>
              <w:t xml:space="preserve"> </w:t>
            </w:r>
            <w:r>
              <w:rPr>
                <w:color w:val="454242"/>
                <w:sz w:val="24"/>
              </w:rPr>
              <w:t>end</w:t>
            </w:r>
            <w:r>
              <w:rPr>
                <w:color w:val="454242"/>
                <w:spacing w:val="-7"/>
                <w:sz w:val="24"/>
              </w:rPr>
              <w:t xml:space="preserve"> </w:t>
            </w:r>
            <w:r>
              <w:rPr>
                <w:color w:val="454242"/>
                <w:sz w:val="24"/>
              </w:rPr>
              <w:t>of</w:t>
            </w:r>
            <w:r>
              <w:rPr>
                <w:color w:val="454242"/>
                <w:spacing w:val="-6"/>
                <w:sz w:val="24"/>
              </w:rPr>
              <w:t xml:space="preserve"> </w:t>
            </w:r>
            <w:r>
              <w:rPr>
                <w:color w:val="454242"/>
                <w:spacing w:val="-2"/>
                <w:sz w:val="24"/>
              </w:rPr>
              <w:t>period</w:t>
            </w:r>
          </w:p>
        </w:tc>
        <w:tc>
          <w:tcPr>
            <w:tcW w:w="1719" w:type="dxa"/>
            <w:tcBorders>
              <w:top w:val="single" w:sz="4" w:space="0" w:color="849EA8"/>
              <w:left w:val="single" w:sz="4" w:space="0" w:color="849EA8"/>
              <w:right w:val="single" w:sz="4" w:space="0" w:color="849EA8"/>
            </w:tcBorders>
            <w:shd w:val="clear" w:color="auto" w:fill="FFFFFF"/>
          </w:tcPr>
          <w:p w14:paraId="6E8E4AF3" w14:textId="77777777" w:rsidR="00047DA6" w:rsidRDefault="00047DA6" w:rsidP="00C676F6">
            <w:pPr>
              <w:pStyle w:val="TableParagraph"/>
              <w:spacing w:line="276" w:lineRule="auto"/>
              <w:ind w:right="62"/>
              <w:rPr>
                <w:sz w:val="24"/>
              </w:rPr>
            </w:pPr>
            <w:r>
              <w:rPr>
                <w:color w:val="454242"/>
                <w:spacing w:val="-2"/>
                <w:sz w:val="24"/>
              </w:rPr>
              <w:t>291,820</w:t>
            </w:r>
          </w:p>
        </w:tc>
        <w:tc>
          <w:tcPr>
            <w:tcW w:w="1719" w:type="dxa"/>
            <w:tcBorders>
              <w:top w:val="single" w:sz="4" w:space="0" w:color="849EA8"/>
              <w:left w:val="single" w:sz="4" w:space="0" w:color="849EA8"/>
            </w:tcBorders>
            <w:shd w:val="clear" w:color="auto" w:fill="FFFFFF"/>
          </w:tcPr>
          <w:p w14:paraId="63DE4968" w14:textId="77777777" w:rsidR="00047DA6" w:rsidRDefault="00047DA6" w:rsidP="00C676F6">
            <w:pPr>
              <w:pStyle w:val="TableParagraph"/>
              <w:spacing w:line="276" w:lineRule="auto"/>
              <w:ind w:right="56"/>
              <w:rPr>
                <w:sz w:val="24"/>
              </w:rPr>
            </w:pPr>
            <w:r>
              <w:rPr>
                <w:color w:val="454242"/>
                <w:spacing w:val="-2"/>
                <w:sz w:val="24"/>
              </w:rPr>
              <w:t>274,383</w:t>
            </w:r>
          </w:p>
        </w:tc>
      </w:tr>
      <w:tr w:rsidR="00047DA6" w14:paraId="3DCE0E73" w14:textId="77777777" w:rsidTr="00047DA6">
        <w:trPr>
          <w:trHeight w:val="320"/>
        </w:trPr>
        <w:tc>
          <w:tcPr>
            <w:tcW w:w="5215" w:type="dxa"/>
            <w:tcBorders>
              <w:right w:val="single" w:sz="4" w:space="0" w:color="849EA8"/>
            </w:tcBorders>
            <w:shd w:val="clear" w:color="auto" w:fill="FFFFFF"/>
          </w:tcPr>
          <w:p w14:paraId="2B5932AC" w14:textId="77777777" w:rsidR="00047DA6" w:rsidRDefault="00047DA6" w:rsidP="00C676F6">
            <w:pPr>
              <w:pStyle w:val="TableParagraph"/>
              <w:spacing w:before="21" w:line="276" w:lineRule="auto"/>
              <w:ind w:left="283"/>
              <w:jc w:val="left"/>
              <w:rPr>
                <w:b/>
                <w:sz w:val="24"/>
              </w:rPr>
            </w:pPr>
            <w:r>
              <w:rPr>
                <w:b/>
                <w:color w:val="454242"/>
                <w:spacing w:val="-2"/>
                <w:w w:val="105"/>
                <w:sz w:val="24"/>
              </w:rPr>
              <w:t>Net</w:t>
            </w:r>
            <w:r>
              <w:rPr>
                <w:b/>
                <w:color w:val="454242"/>
                <w:spacing w:val="-9"/>
                <w:w w:val="105"/>
                <w:sz w:val="24"/>
              </w:rPr>
              <w:t xml:space="preserve"> </w:t>
            </w:r>
            <w:r>
              <w:rPr>
                <w:b/>
                <w:color w:val="454242"/>
                <w:spacing w:val="-2"/>
                <w:w w:val="105"/>
                <w:sz w:val="24"/>
              </w:rPr>
              <w:t>change</w:t>
            </w:r>
            <w:r>
              <w:rPr>
                <w:b/>
                <w:color w:val="454242"/>
                <w:spacing w:val="-9"/>
                <w:w w:val="105"/>
                <w:sz w:val="24"/>
              </w:rPr>
              <w:t xml:space="preserve"> </w:t>
            </w:r>
            <w:r>
              <w:rPr>
                <w:b/>
                <w:color w:val="454242"/>
                <w:spacing w:val="-2"/>
                <w:w w:val="105"/>
                <w:sz w:val="24"/>
              </w:rPr>
              <w:t>in</w:t>
            </w:r>
            <w:r>
              <w:rPr>
                <w:b/>
                <w:color w:val="454242"/>
                <w:spacing w:val="-9"/>
                <w:w w:val="105"/>
                <w:sz w:val="24"/>
              </w:rPr>
              <w:t xml:space="preserve"> </w:t>
            </w:r>
            <w:r>
              <w:rPr>
                <w:b/>
                <w:color w:val="454242"/>
                <w:spacing w:val="-2"/>
                <w:w w:val="105"/>
                <w:sz w:val="24"/>
              </w:rPr>
              <w:t>cash</w:t>
            </w:r>
            <w:r>
              <w:rPr>
                <w:b/>
                <w:color w:val="454242"/>
                <w:spacing w:val="-8"/>
                <w:w w:val="105"/>
                <w:sz w:val="24"/>
              </w:rPr>
              <w:t xml:space="preserve"> </w:t>
            </w:r>
            <w:r>
              <w:rPr>
                <w:b/>
                <w:color w:val="454242"/>
                <w:spacing w:val="-2"/>
                <w:w w:val="105"/>
                <w:sz w:val="24"/>
              </w:rPr>
              <w:t>for</w:t>
            </w:r>
            <w:r>
              <w:rPr>
                <w:b/>
                <w:color w:val="454242"/>
                <w:spacing w:val="-9"/>
                <w:w w:val="105"/>
                <w:sz w:val="24"/>
              </w:rPr>
              <w:t xml:space="preserve"> </w:t>
            </w:r>
            <w:r>
              <w:rPr>
                <w:b/>
                <w:color w:val="454242"/>
                <w:spacing w:val="-2"/>
                <w:w w:val="105"/>
                <w:sz w:val="24"/>
              </w:rPr>
              <w:t>period</w:t>
            </w:r>
          </w:p>
        </w:tc>
        <w:tc>
          <w:tcPr>
            <w:tcW w:w="1719" w:type="dxa"/>
            <w:tcBorders>
              <w:left w:val="single" w:sz="4" w:space="0" w:color="849EA8"/>
              <w:right w:val="single" w:sz="4" w:space="0" w:color="849EA8"/>
            </w:tcBorders>
            <w:shd w:val="clear" w:color="auto" w:fill="FFFFFF"/>
          </w:tcPr>
          <w:p w14:paraId="17F9CD79" w14:textId="77777777" w:rsidR="00047DA6" w:rsidRDefault="00047DA6" w:rsidP="00C676F6">
            <w:pPr>
              <w:pStyle w:val="TableParagraph"/>
              <w:spacing w:before="21" w:line="276" w:lineRule="auto"/>
              <w:ind w:right="62"/>
              <w:rPr>
                <w:b/>
                <w:sz w:val="24"/>
              </w:rPr>
            </w:pPr>
            <w:r>
              <w:rPr>
                <w:b/>
                <w:color w:val="454242"/>
                <w:spacing w:val="-2"/>
                <w:sz w:val="24"/>
              </w:rPr>
              <w:t>17,437</w:t>
            </w:r>
          </w:p>
        </w:tc>
        <w:tc>
          <w:tcPr>
            <w:tcW w:w="1719" w:type="dxa"/>
            <w:tcBorders>
              <w:left w:val="single" w:sz="4" w:space="0" w:color="849EA8"/>
            </w:tcBorders>
            <w:shd w:val="clear" w:color="auto" w:fill="FFFFFF"/>
          </w:tcPr>
          <w:p w14:paraId="654C5E64" w14:textId="77777777" w:rsidR="00047DA6" w:rsidRDefault="00047DA6" w:rsidP="00C676F6">
            <w:pPr>
              <w:pStyle w:val="TableParagraph"/>
              <w:spacing w:before="21" w:line="276" w:lineRule="auto"/>
              <w:ind w:right="56"/>
              <w:rPr>
                <w:b/>
                <w:sz w:val="24"/>
              </w:rPr>
            </w:pPr>
            <w:r>
              <w:rPr>
                <w:b/>
                <w:color w:val="454242"/>
                <w:spacing w:val="-2"/>
                <w:sz w:val="24"/>
              </w:rPr>
              <w:t>274,383</w:t>
            </w:r>
          </w:p>
        </w:tc>
      </w:tr>
    </w:tbl>
    <w:p w14:paraId="3F0BE88C" w14:textId="77777777" w:rsidR="00A702FE" w:rsidRDefault="00A702FE">
      <w:pPr>
        <w:spacing w:after="160"/>
        <w:rPr>
          <w:bCs/>
        </w:rPr>
      </w:pPr>
      <w:r>
        <w:rPr>
          <w:bCs/>
        </w:rPr>
        <w:br w:type="page"/>
      </w:r>
    </w:p>
    <w:p w14:paraId="4A9E4BDA" w14:textId="498351F1" w:rsidR="00047DA6" w:rsidRDefault="00047DA6" w:rsidP="00C676F6">
      <w:pPr>
        <w:pStyle w:val="Heading3"/>
        <w:spacing w:line="276" w:lineRule="auto"/>
      </w:pPr>
      <w:bookmarkStart w:id="61" w:name="_Toc122428510"/>
      <w:bookmarkStart w:id="62" w:name="_Toc122604852"/>
      <w:r>
        <w:rPr>
          <w:w w:val="110"/>
        </w:rPr>
        <w:lastRenderedPageBreak/>
        <w:t>Statement of Change in Equity</w:t>
      </w:r>
      <w:bookmarkEnd w:id="61"/>
      <w:bookmarkEnd w:id="62"/>
    </w:p>
    <w:p w14:paraId="35D0CC6D" w14:textId="19D98C66" w:rsidR="00047DA6" w:rsidRDefault="00047DA6" w:rsidP="00C676F6">
      <w:pPr>
        <w:spacing w:after="6" w:line="276" w:lineRule="auto"/>
        <w:rPr>
          <w:bCs/>
          <w:color w:val="454242"/>
          <w:spacing w:val="-4"/>
          <w:w w:val="105"/>
        </w:rPr>
      </w:pPr>
      <w:r w:rsidRPr="00047DA6">
        <w:rPr>
          <w:bCs/>
          <w:color w:val="454242"/>
          <w:w w:val="105"/>
        </w:rPr>
        <w:t>For</w:t>
      </w:r>
      <w:r w:rsidRPr="00047DA6">
        <w:rPr>
          <w:bCs/>
          <w:color w:val="454242"/>
          <w:spacing w:val="-2"/>
          <w:w w:val="105"/>
        </w:rPr>
        <w:t xml:space="preserve"> </w:t>
      </w:r>
      <w:r w:rsidRPr="00047DA6">
        <w:rPr>
          <w:bCs/>
          <w:color w:val="454242"/>
          <w:w w:val="105"/>
        </w:rPr>
        <w:t>the</w:t>
      </w:r>
      <w:r w:rsidRPr="00047DA6">
        <w:rPr>
          <w:bCs/>
          <w:color w:val="454242"/>
          <w:spacing w:val="-2"/>
          <w:w w:val="105"/>
        </w:rPr>
        <w:t xml:space="preserve"> </w:t>
      </w:r>
      <w:r w:rsidRPr="00047DA6">
        <w:rPr>
          <w:bCs/>
          <w:color w:val="454242"/>
          <w:w w:val="105"/>
        </w:rPr>
        <w:t>year</w:t>
      </w:r>
      <w:r w:rsidRPr="00047DA6">
        <w:rPr>
          <w:bCs/>
          <w:color w:val="454242"/>
          <w:spacing w:val="-2"/>
          <w:w w:val="105"/>
        </w:rPr>
        <w:t xml:space="preserve"> </w:t>
      </w:r>
      <w:r w:rsidRPr="00047DA6">
        <w:rPr>
          <w:bCs/>
          <w:color w:val="454242"/>
          <w:w w:val="105"/>
        </w:rPr>
        <w:t>ended</w:t>
      </w:r>
      <w:r w:rsidRPr="00047DA6">
        <w:rPr>
          <w:bCs/>
          <w:color w:val="454242"/>
          <w:spacing w:val="-2"/>
          <w:w w:val="105"/>
        </w:rPr>
        <w:t xml:space="preserve"> </w:t>
      </w:r>
      <w:r w:rsidRPr="00047DA6">
        <w:rPr>
          <w:bCs/>
          <w:color w:val="454242"/>
          <w:w w:val="105"/>
        </w:rPr>
        <w:t>30</w:t>
      </w:r>
      <w:r w:rsidRPr="00047DA6">
        <w:rPr>
          <w:bCs/>
          <w:color w:val="454242"/>
          <w:spacing w:val="-1"/>
          <w:w w:val="105"/>
        </w:rPr>
        <w:t xml:space="preserve"> </w:t>
      </w:r>
      <w:r w:rsidRPr="00047DA6">
        <w:rPr>
          <w:bCs/>
          <w:color w:val="454242"/>
          <w:w w:val="105"/>
        </w:rPr>
        <w:t>June</w:t>
      </w:r>
      <w:r w:rsidRPr="00047DA6">
        <w:rPr>
          <w:bCs/>
          <w:color w:val="454242"/>
          <w:spacing w:val="-2"/>
          <w:w w:val="105"/>
        </w:rPr>
        <w:t xml:space="preserve"> </w:t>
      </w:r>
      <w:r w:rsidRPr="00047DA6">
        <w:rPr>
          <w:bCs/>
          <w:color w:val="454242"/>
          <w:spacing w:val="-4"/>
          <w:w w:val="105"/>
        </w:rPr>
        <w:t>2022</w:t>
      </w:r>
    </w:p>
    <w:p w14:paraId="49EBD7C8" w14:textId="77C1EC5E" w:rsidR="00047DA6" w:rsidRDefault="00047DA6" w:rsidP="00C676F6">
      <w:pPr>
        <w:spacing w:after="6" w:line="276" w:lineRule="auto"/>
        <w:rPr>
          <w:bCs/>
          <w:color w:val="454242"/>
          <w:spacing w:val="-4"/>
          <w:w w:val="105"/>
        </w:rPr>
      </w:pPr>
    </w:p>
    <w:p w14:paraId="6595D4BF" w14:textId="77777777" w:rsidR="00047DA6" w:rsidRDefault="00047DA6" w:rsidP="00C676F6">
      <w:pPr>
        <w:spacing w:after="6" w:line="276" w:lineRule="auto"/>
        <w:rPr>
          <w:bCs/>
          <w:color w:val="454242"/>
          <w:spacing w:val="-4"/>
          <w:w w:val="105"/>
        </w:rPr>
      </w:pPr>
    </w:p>
    <w:tbl>
      <w:tblPr>
        <w:tblW w:w="0" w:type="auto"/>
        <w:tblInd w:w="567" w:type="dxa"/>
        <w:tblBorders>
          <w:top w:val="single" w:sz="8" w:space="0" w:color="056571"/>
          <w:left w:val="single" w:sz="8" w:space="0" w:color="056571"/>
          <w:bottom w:val="single" w:sz="8" w:space="0" w:color="056571"/>
          <w:right w:val="single" w:sz="8" w:space="0" w:color="056571"/>
          <w:insideH w:val="single" w:sz="8" w:space="0" w:color="056571"/>
          <w:insideV w:val="single" w:sz="8" w:space="0" w:color="056571"/>
        </w:tblBorders>
        <w:tblLayout w:type="fixed"/>
        <w:tblCellMar>
          <w:left w:w="0" w:type="dxa"/>
          <w:right w:w="0" w:type="dxa"/>
        </w:tblCellMar>
        <w:tblLook w:val="01E0" w:firstRow="1" w:lastRow="1" w:firstColumn="1" w:lastColumn="1" w:noHBand="0" w:noVBand="0"/>
        <w:tblDescription w:val="Table showing the in Equity at the end of 30 June 2022, comparing the the far right column results for 2020-2021 to the results in the middle column for 2021-2022"/>
      </w:tblPr>
      <w:tblGrid>
        <w:gridCol w:w="5215"/>
        <w:gridCol w:w="1719"/>
        <w:gridCol w:w="1719"/>
      </w:tblGrid>
      <w:tr w:rsidR="00047DA6" w14:paraId="2F6991F2" w14:textId="77777777" w:rsidTr="00047DA6">
        <w:trPr>
          <w:trHeight w:val="360"/>
        </w:trPr>
        <w:tc>
          <w:tcPr>
            <w:tcW w:w="5215" w:type="dxa"/>
            <w:tcBorders>
              <w:top w:val="nil"/>
              <w:left w:val="nil"/>
              <w:right w:val="nil"/>
            </w:tcBorders>
          </w:tcPr>
          <w:p w14:paraId="6407A276" w14:textId="77777777" w:rsidR="00047DA6" w:rsidRDefault="00047DA6" w:rsidP="00C676F6">
            <w:pPr>
              <w:pStyle w:val="TableParagraph"/>
              <w:spacing w:before="0" w:line="276" w:lineRule="auto"/>
              <w:jc w:val="left"/>
              <w:rPr>
                <w:rFonts w:ascii="Times New Roman"/>
                <w:sz w:val="24"/>
              </w:rPr>
            </w:pPr>
          </w:p>
        </w:tc>
        <w:tc>
          <w:tcPr>
            <w:tcW w:w="1719" w:type="dxa"/>
            <w:tcBorders>
              <w:top w:val="nil"/>
              <w:left w:val="nil"/>
              <w:bottom w:val="nil"/>
              <w:right w:val="nil"/>
            </w:tcBorders>
            <w:shd w:val="clear" w:color="auto" w:fill="056571"/>
          </w:tcPr>
          <w:p w14:paraId="13F08660" w14:textId="77777777" w:rsidR="00047DA6" w:rsidRDefault="00047DA6" w:rsidP="00C676F6">
            <w:pPr>
              <w:pStyle w:val="TableParagraph"/>
              <w:spacing w:before="23" w:line="276" w:lineRule="auto"/>
              <w:ind w:right="67"/>
              <w:rPr>
                <w:b/>
                <w:sz w:val="28"/>
              </w:rPr>
            </w:pPr>
            <w:r>
              <w:rPr>
                <w:b/>
                <w:color w:val="FFFFFF"/>
                <w:w w:val="105"/>
                <w:sz w:val="28"/>
              </w:rPr>
              <w:t>30 Jun</w:t>
            </w:r>
            <w:r>
              <w:rPr>
                <w:b/>
                <w:color w:val="FFFFFF"/>
                <w:spacing w:val="1"/>
                <w:w w:val="105"/>
                <w:sz w:val="28"/>
              </w:rPr>
              <w:t xml:space="preserve"> </w:t>
            </w:r>
            <w:r>
              <w:rPr>
                <w:b/>
                <w:color w:val="FFFFFF"/>
                <w:spacing w:val="-4"/>
                <w:w w:val="105"/>
                <w:sz w:val="28"/>
              </w:rPr>
              <w:t>2022</w:t>
            </w:r>
          </w:p>
        </w:tc>
        <w:tc>
          <w:tcPr>
            <w:tcW w:w="1719" w:type="dxa"/>
            <w:tcBorders>
              <w:top w:val="nil"/>
              <w:left w:val="nil"/>
              <w:bottom w:val="nil"/>
              <w:right w:val="nil"/>
            </w:tcBorders>
            <w:shd w:val="clear" w:color="auto" w:fill="056571"/>
          </w:tcPr>
          <w:p w14:paraId="0D5FCDDF" w14:textId="77777777" w:rsidR="00047DA6" w:rsidRDefault="00047DA6" w:rsidP="00C676F6">
            <w:pPr>
              <w:pStyle w:val="TableParagraph"/>
              <w:spacing w:before="23" w:line="276" w:lineRule="auto"/>
              <w:ind w:right="66"/>
              <w:rPr>
                <w:b/>
                <w:sz w:val="28"/>
              </w:rPr>
            </w:pPr>
            <w:r>
              <w:rPr>
                <w:b/>
                <w:color w:val="FFFFFF"/>
                <w:w w:val="105"/>
                <w:sz w:val="28"/>
              </w:rPr>
              <w:t>30 Jun</w:t>
            </w:r>
            <w:r>
              <w:rPr>
                <w:b/>
                <w:color w:val="FFFFFF"/>
                <w:spacing w:val="1"/>
                <w:w w:val="105"/>
                <w:sz w:val="28"/>
              </w:rPr>
              <w:t xml:space="preserve"> </w:t>
            </w:r>
            <w:r>
              <w:rPr>
                <w:b/>
                <w:color w:val="FFFFFF"/>
                <w:spacing w:val="-4"/>
                <w:w w:val="105"/>
                <w:sz w:val="28"/>
              </w:rPr>
              <w:t>2021</w:t>
            </w:r>
          </w:p>
        </w:tc>
      </w:tr>
      <w:tr w:rsidR="00047DA6" w14:paraId="058EAA0B" w14:textId="77777777" w:rsidTr="00047DA6">
        <w:trPr>
          <w:trHeight w:val="660"/>
        </w:trPr>
        <w:tc>
          <w:tcPr>
            <w:tcW w:w="8653" w:type="dxa"/>
            <w:gridSpan w:val="3"/>
            <w:tcBorders>
              <w:top w:val="nil"/>
            </w:tcBorders>
            <w:shd w:val="clear" w:color="auto" w:fill="FFFFFF"/>
          </w:tcPr>
          <w:p w14:paraId="0010B1A8" w14:textId="77777777" w:rsidR="00047DA6" w:rsidRDefault="00047DA6" w:rsidP="00C676F6">
            <w:pPr>
              <w:pStyle w:val="TableParagraph"/>
              <w:spacing w:before="7" w:line="276" w:lineRule="auto"/>
              <w:jc w:val="left"/>
              <w:rPr>
                <w:b/>
                <w:sz w:val="29"/>
              </w:rPr>
            </w:pPr>
          </w:p>
          <w:p w14:paraId="1B7C2B1D" w14:textId="77777777" w:rsidR="00047DA6" w:rsidRDefault="00047DA6" w:rsidP="00C676F6">
            <w:pPr>
              <w:pStyle w:val="TableParagraph"/>
              <w:spacing w:before="1" w:line="276" w:lineRule="auto"/>
              <w:ind w:left="80"/>
              <w:jc w:val="left"/>
              <w:rPr>
                <w:b/>
                <w:sz w:val="24"/>
              </w:rPr>
            </w:pPr>
            <w:r>
              <w:rPr>
                <w:b/>
                <w:color w:val="454242"/>
                <w:spacing w:val="-2"/>
                <w:w w:val="105"/>
                <w:sz w:val="24"/>
              </w:rPr>
              <w:t>Equity</w:t>
            </w:r>
          </w:p>
        </w:tc>
      </w:tr>
      <w:tr w:rsidR="00047DA6" w14:paraId="3C923641" w14:textId="77777777" w:rsidTr="00047DA6">
        <w:trPr>
          <w:trHeight w:val="325"/>
        </w:trPr>
        <w:tc>
          <w:tcPr>
            <w:tcW w:w="5215" w:type="dxa"/>
            <w:tcBorders>
              <w:bottom w:val="single" w:sz="4" w:space="0" w:color="849EA8"/>
              <w:right w:val="single" w:sz="4" w:space="0" w:color="849EA8"/>
            </w:tcBorders>
            <w:shd w:val="clear" w:color="auto" w:fill="FFFFFF"/>
          </w:tcPr>
          <w:p w14:paraId="4D1E1314" w14:textId="77777777" w:rsidR="00047DA6" w:rsidRDefault="00047DA6" w:rsidP="00C676F6">
            <w:pPr>
              <w:pStyle w:val="TableParagraph"/>
              <w:spacing w:before="21" w:line="276" w:lineRule="auto"/>
              <w:ind w:left="283"/>
              <w:jc w:val="left"/>
              <w:rPr>
                <w:sz w:val="24"/>
              </w:rPr>
            </w:pPr>
            <w:r>
              <w:rPr>
                <w:color w:val="454242"/>
                <w:sz w:val="24"/>
              </w:rPr>
              <w:t>Opening</w:t>
            </w:r>
            <w:r>
              <w:rPr>
                <w:color w:val="454242"/>
                <w:spacing w:val="17"/>
                <w:sz w:val="24"/>
              </w:rPr>
              <w:t xml:space="preserve"> </w:t>
            </w:r>
            <w:r>
              <w:rPr>
                <w:color w:val="454242"/>
                <w:spacing w:val="-2"/>
                <w:sz w:val="24"/>
              </w:rPr>
              <w:t>Balance</w:t>
            </w:r>
          </w:p>
        </w:tc>
        <w:tc>
          <w:tcPr>
            <w:tcW w:w="1719" w:type="dxa"/>
            <w:tcBorders>
              <w:left w:val="single" w:sz="4" w:space="0" w:color="849EA8"/>
              <w:bottom w:val="single" w:sz="4" w:space="0" w:color="849EA8"/>
              <w:right w:val="single" w:sz="4" w:space="0" w:color="849EA8"/>
            </w:tcBorders>
            <w:shd w:val="clear" w:color="auto" w:fill="FFFFFF"/>
          </w:tcPr>
          <w:p w14:paraId="15CED11E" w14:textId="77777777" w:rsidR="00047DA6" w:rsidRDefault="00047DA6" w:rsidP="00C676F6">
            <w:pPr>
              <w:pStyle w:val="TableParagraph"/>
              <w:spacing w:before="21" w:line="276" w:lineRule="auto"/>
              <w:ind w:right="62"/>
              <w:rPr>
                <w:sz w:val="24"/>
              </w:rPr>
            </w:pPr>
            <w:r>
              <w:rPr>
                <w:color w:val="454242"/>
                <w:spacing w:val="-2"/>
                <w:sz w:val="24"/>
              </w:rPr>
              <w:t>74,980</w:t>
            </w:r>
          </w:p>
        </w:tc>
        <w:tc>
          <w:tcPr>
            <w:tcW w:w="1719" w:type="dxa"/>
            <w:tcBorders>
              <w:left w:val="single" w:sz="4" w:space="0" w:color="849EA8"/>
              <w:bottom w:val="single" w:sz="4" w:space="0" w:color="849EA8"/>
            </w:tcBorders>
            <w:shd w:val="clear" w:color="auto" w:fill="FFFFFF"/>
          </w:tcPr>
          <w:p w14:paraId="3A392020" w14:textId="77777777" w:rsidR="00047DA6" w:rsidRDefault="00047DA6" w:rsidP="00C676F6">
            <w:pPr>
              <w:pStyle w:val="TableParagraph"/>
              <w:spacing w:before="21" w:line="276" w:lineRule="auto"/>
              <w:ind w:right="56"/>
              <w:rPr>
                <w:sz w:val="24"/>
              </w:rPr>
            </w:pPr>
            <w:r>
              <w:rPr>
                <w:color w:val="454242"/>
                <w:w w:val="101"/>
                <w:sz w:val="24"/>
              </w:rPr>
              <w:t>-</w:t>
            </w:r>
          </w:p>
        </w:tc>
      </w:tr>
      <w:tr w:rsidR="00047DA6" w14:paraId="3E871DF2" w14:textId="77777777" w:rsidTr="00047DA6">
        <w:trPr>
          <w:trHeight w:val="325"/>
        </w:trPr>
        <w:tc>
          <w:tcPr>
            <w:tcW w:w="5215" w:type="dxa"/>
            <w:tcBorders>
              <w:top w:val="single" w:sz="4" w:space="0" w:color="849EA8"/>
              <w:right w:val="single" w:sz="4" w:space="0" w:color="849EA8"/>
            </w:tcBorders>
            <w:shd w:val="clear" w:color="auto" w:fill="FFFFFF"/>
          </w:tcPr>
          <w:p w14:paraId="50383228" w14:textId="77777777" w:rsidR="00047DA6" w:rsidRDefault="00047DA6" w:rsidP="00C676F6">
            <w:pPr>
              <w:pStyle w:val="TableParagraph"/>
              <w:spacing w:line="276" w:lineRule="auto"/>
              <w:ind w:left="283"/>
              <w:jc w:val="left"/>
              <w:rPr>
                <w:sz w:val="24"/>
              </w:rPr>
            </w:pPr>
            <w:r>
              <w:rPr>
                <w:color w:val="454242"/>
                <w:sz w:val="24"/>
              </w:rPr>
              <w:t>Current</w:t>
            </w:r>
            <w:r>
              <w:rPr>
                <w:color w:val="454242"/>
                <w:spacing w:val="-10"/>
                <w:sz w:val="24"/>
              </w:rPr>
              <w:t xml:space="preserve"> </w:t>
            </w:r>
            <w:r>
              <w:rPr>
                <w:color w:val="454242"/>
                <w:sz w:val="24"/>
              </w:rPr>
              <w:t>Year</w:t>
            </w:r>
            <w:r>
              <w:rPr>
                <w:color w:val="454242"/>
                <w:spacing w:val="-10"/>
                <w:sz w:val="24"/>
              </w:rPr>
              <w:t xml:space="preserve"> </w:t>
            </w:r>
            <w:r>
              <w:rPr>
                <w:color w:val="454242"/>
                <w:spacing w:val="-2"/>
                <w:sz w:val="24"/>
              </w:rPr>
              <w:t>Earnings</w:t>
            </w:r>
          </w:p>
        </w:tc>
        <w:tc>
          <w:tcPr>
            <w:tcW w:w="1719" w:type="dxa"/>
            <w:tcBorders>
              <w:top w:val="single" w:sz="4" w:space="0" w:color="849EA8"/>
              <w:left w:val="single" w:sz="4" w:space="0" w:color="849EA8"/>
              <w:right w:val="single" w:sz="4" w:space="0" w:color="849EA8"/>
            </w:tcBorders>
            <w:shd w:val="clear" w:color="auto" w:fill="FFFFFF"/>
          </w:tcPr>
          <w:p w14:paraId="16E8FA81" w14:textId="77777777" w:rsidR="00047DA6" w:rsidRDefault="00047DA6" w:rsidP="00C676F6">
            <w:pPr>
              <w:pStyle w:val="TableParagraph"/>
              <w:spacing w:line="276" w:lineRule="auto"/>
              <w:ind w:right="62"/>
              <w:rPr>
                <w:sz w:val="24"/>
              </w:rPr>
            </w:pPr>
            <w:r>
              <w:rPr>
                <w:color w:val="454242"/>
                <w:spacing w:val="-2"/>
                <w:sz w:val="24"/>
              </w:rPr>
              <w:t>195,667</w:t>
            </w:r>
          </w:p>
        </w:tc>
        <w:tc>
          <w:tcPr>
            <w:tcW w:w="1719" w:type="dxa"/>
            <w:tcBorders>
              <w:top w:val="single" w:sz="4" w:space="0" w:color="849EA8"/>
              <w:left w:val="single" w:sz="4" w:space="0" w:color="849EA8"/>
            </w:tcBorders>
            <w:shd w:val="clear" w:color="auto" w:fill="FFFFFF"/>
          </w:tcPr>
          <w:p w14:paraId="02DEF5C4" w14:textId="77777777" w:rsidR="00047DA6" w:rsidRDefault="00047DA6" w:rsidP="00C676F6">
            <w:pPr>
              <w:pStyle w:val="TableParagraph"/>
              <w:spacing w:line="276" w:lineRule="auto"/>
              <w:ind w:right="56"/>
              <w:rPr>
                <w:sz w:val="24"/>
              </w:rPr>
            </w:pPr>
            <w:r>
              <w:rPr>
                <w:color w:val="454242"/>
                <w:spacing w:val="-2"/>
                <w:sz w:val="24"/>
              </w:rPr>
              <w:t>74,980</w:t>
            </w:r>
          </w:p>
        </w:tc>
      </w:tr>
      <w:tr w:rsidR="00047DA6" w14:paraId="6CCA9FBC" w14:textId="77777777" w:rsidTr="00047DA6">
        <w:trPr>
          <w:trHeight w:val="320"/>
        </w:trPr>
        <w:tc>
          <w:tcPr>
            <w:tcW w:w="5215" w:type="dxa"/>
            <w:tcBorders>
              <w:right w:val="single" w:sz="4" w:space="0" w:color="849EA8"/>
            </w:tcBorders>
            <w:shd w:val="clear" w:color="auto" w:fill="E7EAEB"/>
          </w:tcPr>
          <w:p w14:paraId="60949A2A" w14:textId="77777777" w:rsidR="00047DA6" w:rsidRDefault="00047DA6" w:rsidP="00C676F6">
            <w:pPr>
              <w:pStyle w:val="TableParagraph"/>
              <w:spacing w:before="21" w:line="276" w:lineRule="auto"/>
              <w:ind w:left="283"/>
              <w:jc w:val="left"/>
              <w:rPr>
                <w:b/>
                <w:sz w:val="24"/>
              </w:rPr>
            </w:pPr>
            <w:r>
              <w:rPr>
                <w:b/>
                <w:color w:val="454242"/>
                <w:spacing w:val="-6"/>
                <w:w w:val="105"/>
                <w:sz w:val="24"/>
              </w:rPr>
              <w:t>Total</w:t>
            </w:r>
            <w:r>
              <w:rPr>
                <w:b/>
                <w:color w:val="454242"/>
                <w:spacing w:val="-7"/>
                <w:w w:val="105"/>
                <w:sz w:val="24"/>
              </w:rPr>
              <w:t xml:space="preserve"> </w:t>
            </w:r>
            <w:r>
              <w:rPr>
                <w:b/>
                <w:color w:val="454242"/>
                <w:spacing w:val="-2"/>
                <w:w w:val="105"/>
                <w:sz w:val="24"/>
              </w:rPr>
              <w:t>Equity</w:t>
            </w:r>
          </w:p>
        </w:tc>
        <w:tc>
          <w:tcPr>
            <w:tcW w:w="1719" w:type="dxa"/>
            <w:tcBorders>
              <w:left w:val="single" w:sz="4" w:space="0" w:color="849EA8"/>
              <w:right w:val="single" w:sz="4" w:space="0" w:color="849EA8"/>
            </w:tcBorders>
            <w:shd w:val="clear" w:color="auto" w:fill="E7EAEB"/>
          </w:tcPr>
          <w:p w14:paraId="3FEB3884" w14:textId="77777777" w:rsidR="00047DA6" w:rsidRDefault="00047DA6" w:rsidP="00C676F6">
            <w:pPr>
              <w:pStyle w:val="TableParagraph"/>
              <w:spacing w:before="21" w:line="276" w:lineRule="auto"/>
              <w:ind w:right="62"/>
              <w:rPr>
                <w:b/>
                <w:sz w:val="24"/>
              </w:rPr>
            </w:pPr>
            <w:r>
              <w:rPr>
                <w:b/>
                <w:color w:val="454242"/>
                <w:spacing w:val="-2"/>
                <w:sz w:val="24"/>
              </w:rPr>
              <w:t>270,647</w:t>
            </w:r>
          </w:p>
        </w:tc>
        <w:tc>
          <w:tcPr>
            <w:tcW w:w="1719" w:type="dxa"/>
            <w:tcBorders>
              <w:left w:val="single" w:sz="4" w:space="0" w:color="849EA8"/>
            </w:tcBorders>
            <w:shd w:val="clear" w:color="auto" w:fill="E7EAEB"/>
          </w:tcPr>
          <w:p w14:paraId="3DE3F213" w14:textId="77777777" w:rsidR="00047DA6" w:rsidRDefault="00047DA6" w:rsidP="00C676F6">
            <w:pPr>
              <w:pStyle w:val="TableParagraph"/>
              <w:spacing w:before="21" w:line="276" w:lineRule="auto"/>
              <w:ind w:right="56"/>
              <w:rPr>
                <w:b/>
                <w:sz w:val="24"/>
              </w:rPr>
            </w:pPr>
            <w:r>
              <w:rPr>
                <w:b/>
                <w:color w:val="454242"/>
                <w:spacing w:val="-2"/>
                <w:sz w:val="24"/>
              </w:rPr>
              <w:t>74,980</w:t>
            </w:r>
          </w:p>
        </w:tc>
      </w:tr>
    </w:tbl>
    <w:p w14:paraId="72E7BD24" w14:textId="77777777" w:rsidR="00047DA6" w:rsidRPr="00047DA6" w:rsidRDefault="00047DA6" w:rsidP="00C676F6">
      <w:pPr>
        <w:spacing w:line="276" w:lineRule="auto"/>
        <w:rPr>
          <w:rFonts w:cs="Arial"/>
          <w:bCs/>
          <w:szCs w:val="24"/>
        </w:rPr>
      </w:pPr>
    </w:p>
    <w:sectPr w:rsidR="00047DA6" w:rsidRPr="00047DA6" w:rsidSect="003037DE">
      <w:footerReference w:type="even" r:id="rId18"/>
      <w:footerReference w:type="default" r:id="rId19"/>
      <w:headerReference w:type="first" r:id="rId20"/>
      <w:pgSz w:w="11906" w:h="16838"/>
      <w:pgMar w:top="1021" w:right="1077" w:bottom="102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A30C" w14:textId="77777777" w:rsidR="00875CE5" w:rsidRDefault="00875CE5" w:rsidP="008B6E1D">
      <w:pPr>
        <w:spacing w:after="0" w:line="240" w:lineRule="auto"/>
      </w:pPr>
      <w:r>
        <w:separator/>
      </w:r>
    </w:p>
  </w:endnote>
  <w:endnote w:type="continuationSeparator" w:id="0">
    <w:p w14:paraId="133EFD56" w14:textId="77777777" w:rsidR="00875CE5" w:rsidRDefault="00875CE5" w:rsidP="008B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Source Sans Pro SemiBold">
    <w:altName w:val="Source Sans Pro Semibold"/>
    <w:panose1 w:val="020B070303040302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9727212"/>
      <w:docPartObj>
        <w:docPartGallery w:val="Page Numbers (Bottom of Page)"/>
        <w:docPartUnique/>
      </w:docPartObj>
    </w:sdtPr>
    <w:sdtContent>
      <w:p w14:paraId="07C5045B" w14:textId="4EA9AC92" w:rsidR="00FD5819" w:rsidRDefault="00FD5819" w:rsidP="008E1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F2A7F46" w14:textId="77777777" w:rsidR="00944488" w:rsidRDefault="00944488" w:rsidP="00FD58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3163659"/>
      <w:docPartObj>
        <w:docPartGallery w:val="Page Numbers (Bottom of Page)"/>
        <w:docPartUnique/>
      </w:docPartObj>
    </w:sdtPr>
    <w:sdtContent>
      <w:p w14:paraId="07CB4D8F" w14:textId="0A86ECE0" w:rsidR="00FD5819" w:rsidRDefault="00FD5819" w:rsidP="008E1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93C63A" w14:textId="39805988" w:rsidR="003037DE" w:rsidRDefault="003037DE" w:rsidP="00FD58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0D7C" w14:textId="77777777" w:rsidR="00875CE5" w:rsidRDefault="00875CE5" w:rsidP="008B6E1D">
      <w:pPr>
        <w:spacing w:after="0" w:line="240" w:lineRule="auto"/>
      </w:pPr>
      <w:r>
        <w:separator/>
      </w:r>
    </w:p>
  </w:footnote>
  <w:footnote w:type="continuationSeparator" w:id="0">
    <w:p w14:paraId="2774F0C6" w14:textId="77777777" w:rsidR="00875CE5" w:rsidRDefault="00875CE5" w:rsidP="008B6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A5FF" w14:textId="297191A9" w:rsidR="006A4AE6" w:rsidRDefault="00944488">
    <w:pPr>
      <w:pStyle w:val="Header"/>
    </w:pPr>
    <w:r>
      <w:rPr>
        <w:noProof/>
      </w:rPr>
      <w:drawing>
        <wp:inline distT="0" distB="0" distL="0" distR="0" wp14:anchorId="04EDD36B" wp14:editId="2D626487">
          <wp:extent cx="1888067" cy="671313"/>
          <wp:effectExtent l="0" t="0" r="4445" b="1905"/>
          <wp:docPr id="1" name="Picture 1" descr="Centre for Accessi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re for Accessibility Australia logo"/>
                  <pic:cNvPicPr/>
                </pic:nvPicPr>
                <pic:blipFill>
                  <a:blip r:embed="rId1">
                    <a:extLst>
                      <a:ext uri="{28A0092B-C50C-407E-A947-70E740481C1C}">
                        <a14:useLocalDpi xmlns:a14="http://schemas.microsoft.com/office/drawing/2010/main" val="0"/>
                      </a:ext>
                    </a:extLst>
                  </a:blip>
                  <a:stretch>
                    <a:fillRect/>
                  </a:stretch>
                </pic:blipFill>
                <pic:spPr>
                  <a:xfrm>
                    <a:off x="0" y="0"/>
                    <a:ext cx="1968204" cy="699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2AC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4B783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68CE230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46A18D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990DD3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3F146F9C"/>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BA4BBA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CE761E6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68E8DE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87D8D66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C6ECDDD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2EFCDDC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1723A0"/>
    <w:multiLevelType w:val="hybridMultilevel"/>
    <w:tmpl w:val="E57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3100F2"/>
    <w:multiLevelType w:val="hybridMultilevel"/>
    <w:tmpl w:val="B5DC266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FE3342"/>
    <w:multiLevelType w:val="hybridMultilevel"/>
    <w:tmpl w:val="6402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575503"/>
    <w:multiLevelType w:val="hybridMultilevel"/>
    <w:tmpl w:val="3FCA8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907425"/>
    <w:multiLevelType w:val="hybridMultilevel"/>
    <w:tmpl w:val="ED56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5B4642"/>
    <w:multiLevelType w:val="hybridMultilevel"/>
    <w:tmpl w:val="42A87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26821"/>
    <w:multiLevelType w:val="hybridMultilevel"/>
    <w:tmpl w:val="A60231E0"/>
    <w:lvl w:ilvl="0" w:tplc="0C090001">
      <w:start w:val="1"/>
      <w:numFmt w:val="bullet"/>
      <w:lvlText w:val=""/>
      <w:lvlJc w:val="left"/>
      <w:pPr>
        <w:ind w:left="720" w:hanging="360"/>
      </w:pPr>
      <w:rPr>
        <w:rFonts w:ascii="Symbol" w:hAnsi="Symbol" w:hint="default"/>
      </w:rPr>
    </w:lvl>
    <w:lvl w:ilvl="1" w:tplc="EE8CF56C">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7A68B3"/>
    <w:multiLevelType w:val="hybridMultilevel"/>
    <w:tmpl w:val="F4BA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8158E"/>
    <w:multiLevelType w:val="hybridMultilevel"/>
    <w:tmpl w:val="2356E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422990"/>
    <w:multiLevelType w:val="hybridMultilevel"/>
    <w:tmpl w:val="7910C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3D084F"/>
    <w:multiLevelType w:val="hybridMultilevel"/>
    <w:tmpl w:val="D26A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76076D"/>
    <w:multiLevelType w:val="hybridMultilevel"/>
    <w:tmpl w:val="451A6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816442"/>
    <w:multiLevelType w:val="hybridMultilevel"/>
    <w:tmpl w:val="00921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AC6D80"/>
    <w:multiLevelType w:val="hybridMultilevel"/>
    <w:tmpl w:val="33521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E0D6F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EB44E67"/>
    <w:multiLevelType w:val="hybridMultilevel"/>
    <w:tmpl w:val="0E344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7962154">
    <w:abstractNumId w:val="24"/>
  </w:num>
  <w:num w:numId="2" w16cid:durableId="1787652254">
    <w:abstractNumId w:val="23"/>
  </w:num>
  <w:num w:numId="3" w16cid:durableId="1244023349">
    <w:abstractNumId w:val="14"/>
  </w:num>
  <w:num w:numId="4" w16cid:durableId="2061900977">
    <w:abstractNumId w:val="27"/>
  </w:num>
  <w:num w:numId="5" w16cid:durableId="1802726955">
    <w:abstractNumId w:val="22"/>
  </w:num>
  <w:num w:numId="6" w16cid:durableId="1415735500">
    <w:abstractNumId w:val="18"/>
  </w:num>
  <w:num w:numId="7" w16cid:durableId="1927764184">
    <w:abstractNumId w:val="17"/>
  </w:num>
  <w:num w:numId="8" w16cid:durableId="1517964534">
    <w:abstractNumId w:val="26"/>
  </w:num>
  <w:num w:numId="9" w16cid:durableId="161943365">
    <w:abstractNumId w:val="0"/>
  </w:num>
  <w:num w:numId="10" w16cid:durableId="1274287623">
    <w:abstractNumId w:val="19"/>
  </w:num>
  <w:num w:numId="11" w16cid:durableId="511265788">
    <w:abstractNumId w:val="21"/>
  </w:num>
  <w:num w:numId="12" w16cid:durableId="798302041">
    <w:abstractNumId w:val="1"/>
  </w:num>
  <w:num w:numId="13" w16cid:durableId="2032492893">
    <w:abstractNumId w:val="13"/>
  </w:num>
  <w:num w:numId="14" w16cid:durableId="1215507055">
    <w:abstractNumId w:val="16"/>
  </w:num>
  <w:num w:numId="15" w16cid:durableId="73013772">
    <w:abstractNumId w:val="25"/>
  </w:num>
  <w:num w:numId="16" w16cid:durableId="294481721">
    <w:abstractNumId w:val="15"/>
  </w:num>
  <w:num w:numId="17" w16cid:durableId="302779735">
    <w:abstractNumId w:val="12"/>
  </w:num>
  <w:num w:numId="18" w16cid:durableId="204217760">
    <w:abstractNumId w:val="20"/>
  </w:num>
  <w:num w:numId="19" w16cid:durableId="427043123">
    <w:abstractNumId w:val="2"/>
  </w:num>
  <w:num w:numId="20" w16cid:durableId="1171720867">
    <w:abstractNumId w:val="3"/>
  </w:num>
  <w:num w:numId="21" w16cid:durableId="29231445">
    <w:abstractNumId w:val="4"/>
  </w:num>
  <w:num w:numId="22" w16cid:durableId="1130052141">
    <w:abstractNumId w:val="5"/>
  </w:num>
  <w:num w:numId="23" w16cid:durableId="714233533">
    <w:abstractNumId w:val="10"/>
  </w:num>
  <w:num w:numId="24" w16cid:durableId="2044943667">
    <w:abstractNumId w:val="6"/>
  </w:num>
  <w:num w:numId="25" w16cid:durableId="1370107962">
    <w:abstractNumId w:val="7"/>
  </w:num>
  <w:num w:numId="26" w16cid:durableId="2127238304">
    <w:abstractNumId w:val="8"/>
  </w:num>
  <w:num w:numId="27" w16cid:durableId="1328291586">
    <w:abstractNumId w:val="9"/>
  </w:num>
  <w:num w:numId="28" w16cid:durableId="2134208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30"/>
    <w:rsid w:val="00017541"/>
    <w:rsid w:val="00047DA6"/>
    <w:rsid w:val="000D505B"/>
    <w:rsid w:val="00174DE4"/>
    <w:rsid w:val="001D0103"/>
    <w:rsid w:val="001F54A4"/>
    <w:rsid w:val="002B7655"/>
    <w:rsid w:val="003037DE"/>
    <w:rsid w:val="00333925"/>
    <w:rsid w:val="00333C6D"/>
    <w:rsid w:val="003A4D99"/>
    <w:rsid w:val="005050A1"/>
    <w:rsid w:val="00562267"/>
    <w:rsid w:val="00571AD5"/>
    <w:rsid w:val="005B7FD8"/>
    <w:rsid w:val="006A4AE6"/>
    <w:rsid w:val="006B2C64"/>
    <w:rsid w:val="006F1CDD"/>
    <w:rsid w:val="00705802"/>
    <w:rsid w:val="00713344"/>
    <w:rsid w:val="00730E44"/>
    <w:rsid w:val="00751D65"/>
    <w:rsid w:val="00875CE5"/>
    <w:rsid w:val="008A78F1"/>
    <w:rsid w:val="008B6E1D"/>
    <w:rsid w:val="008F7CFE"/>
    <w:rsid w:val="009416EA"/>
    <w:rsid w:val="00944488"/>
    <w:rsid w:val="00A33C8B"/>
    <w:rsid w:val="00A702FE"/>
    <w:rsid w:val="00AA7B1B"/>
    <w:rsid w:val="00AB7D99"/>
    <w:rsid w:val="00B1142F"/>
    <w:rsid w:val="00BA0B1F"/>
    <w:rsid w:val="00BE6BC8"/>
    <w:rsid w:val="00C33CE7"/>
    <w:rsid w:val="00C53613"/>
    <w:rsid w:val="00C55F64"/>
    <w:rsid w:val="00C676F6"/>
    <w:rsid w:val="00C91D30"/>
    <w:rsid w:val="00CF2227"/>
    <w:rsid w:val="00D15C5E"/>
    <w:rsid w:val="00D3472E"/>
    <w:rsid w:val="00F2086E"/>
    <w:rsid w:val="00FA3D7F"/>
    <w:rsid w:val="00FD3E49"/>
    <w:rsid w:val="00FD5819"/>
    <w:rsid w:val="00FF0158"/>
    <w:rsid w:val="00FF1858"/>
    <w:rsid w:val="00FF676F"/>
    <w:rsid w:val="00FF6E1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FAEE"/>
  <w15:chartTrackingRefBased/>
  <w15:docId w15:val="{085DD355-7238-4032-AD69-EC7BE0F2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5E"/>
    <w:pPr>
      <w:spacing w:after="16"/>
    </w:pPr>
    <w:rPr>
      <w:rFonts w:ascii="Arial" w:hAnsi="Arial"/>
      <w:sz w:val="24"/>
    </w:rPr>
  </w:style>
  <w:style w:type="paragraph" w:styleId="Heading1">
    <w:name w:val="heading 1"/>
    <w:basedOn w:val="Normal"/>
    <w:next w:val="Normal"/>
    <w:link w:val="Heading1Char"/>
    <w:autoRedefine/>
    <w:uiPriority w:val="9"/>
    <w:qFormat/>
    <w:rsid w:val="00FF0158"/>
    <w:pPr>
      <w:keepNext/>
      <w:keepLines/>
      <w:outlineLvl w:val="0"/>
    </w:pPr>
    <w:rPr>
      <w:rFonts w:eastAsiaTheme="majorEastAsia" w:cs="Arial"/>
      <w:b/>
      <w:bCs/>
      <w:sz w:val="36"/>
      <w:szCs w:val="24"/>
    </w:rPr>
  </w:style>
  <w:style w:type="paragraph" w:styleId="Heading2">
    <w:name w:val="heading 2"/>
    <w:basedOn w:val="Normal"/>
    <w:next w:val="Normal"/>
    <w:link w:val="Heading2Char"/>
    <w:uiPriority w:val="9"/>
    <w:unhideWhenUsed/>
    <w:qFormat/>
    <w:rsid w:val="001F54A4"/>
    <w:pPr>
      <w:keepNext/>
      <w:keepLines/>
      <w:spacing w:before="40" w:after="0"/>
      <w:outlineLvl w:val="1"/>
    </w:pPr>
    <w:rPr>
      <w:rFonts w:eastAsiaTheme="majorEastAsia" w:cstheme="majorBidi"/>
      <w:b/>
      <w:sz w:val="28"/>
      <w:szCs w:val="33"/>
    </w:rPr>
  </w:style>
  <w:style w:type="paragraph" w:styleId="Heading3">
    <w:name w:val="heading 3"/>
    <w:basedOn w:val="Normal"/>
    <w:next w:val="Normal"/>
    <w:link w:val="Heading3Char"/>
    <w:uiPriority w:val="9"/>
    <w:unhideWhenUsed/>
    <w:qFormat/>
    <w:rsid w:val="00562267"/>
    <w:pPr>
      <w:keepNext/>
      <w:keepLines/>
      <w:spacing w:before="40" w:after="0"/>
      <w:outlineLvl w:val="2"/>
    </w:pPr>
    <w:rPr>
      <w:rFonts w:eastAsiaTheme="majorEastAsia" w:cstheme="majorBidi"/>
      <w:b/>
      <w:color w:val="000000" w:themeColor="text1"/>
      <w:szCs w:val="30"/>
    </w:rPr>
  </w:style>
  <w:style w:type="paragraph" w:styleId="Heading5">
    <w:name w:val="heading 5"/>
    <w:basedOn w:val="Normal"/>
    <w:next w:val="Normal"/>
    <w:link w:val="Heading5Char"/>
    <w:uiPriority w:val="9"/>
    <w:semiHidden/>
    <w:unhideWhenUsed/>
    <w:qFormat/>
    <w:rsid w:val="00047DA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158"/>
    <w:rPr>
      <w:rFonts w:ascii="Arial" w:eastAsiaTheme="majorEastAsia" w:hAnsi="Arial" w:cs="Arial"/>
      <w:b/>
      <w:bCs/>
      <w:sz w:val="36"/>
      <w:szCs w:val="24"/>
    </w:rPr>
  </w:style>
  <w:style w:type="character" w:customStyle="1" w:styleId="Heading2Char">
    <w:name w:val="Heading 2 Char"/>
    <w:basedOn w:val="DefaultParagraphFont"/>
    <w:link w:val="Heading2"/>
    <w:uiPriority w:val="9"/>
    <w:rsid w:val="001F54A4"/>
    <w:rPr>
      <w:rFonts w:ascii="Arial" w:eastAsiaTheme="majorEastAsia" w:hAnsi="Arial" w:cstheme="majorBidi"/>
      <w:b/>
      <w:sz w:val="28"/>
      <w:szCs w:val="33"/>
    </w:rPr>
  </w:style>
  <w:style w:type="paragraph" w:styleId="Subtitle">
    <w:name w:val="Subtitle"/>
    <w:aliases w:val="3rd heading"/>
    <w:basedOn w:val="Normal"/>
    <w:next w:val="Normal"/>
    <w:link w:val="SubtitleChar"/>
    <w:uiPriority w:val="11"/>
    <w:qFormat/>
    <w:rsid w:val="00017541"/>
    <w:pPr>
      <w:numPr>
        <w:ilvl w:val="1"/>
      </w:numPr>
    </w:pPr>
    <w:rPr>
      <w:spacing w:val="15"/>
    </w:rPr>
  </w:style>
  <w:style w:type="character" w:customStyle="1" w:styleId="SubtitleChar">
    <w:name w:val="Subtitle Char"/>
    <w:aliases w:val="3rd heading Char"/>
    <w:basedOn w:val="DefaultParagraphFont"/>
    <w:link w:val="Subtitle"/>
    <w:uiPriority w:val="11"/>
    <w:rsid w:val="00017541"/>
    <w:rPr>
      <w:rFonts w:ascii="Arial" w:hAnsi="Arial"/>
      <w:spacing w:val="15"/>
      <w:sz w:val="24"/>
    </w:rPr>
  </w:style>
  <w:style w:type="character" w:customStyle="1" w:styleId="Heading3Char">
    <w:name w:val="Heading 3 Char"/>
    <w:basedOn w:val="DefaultParagraphFont"/>
    <w:link w:val="Heading3"/>
    <w:uiPriority w:val="9"/>
    <w:rsid w:val="00562267"/>
    <w:rPr>
      <w:rFonts w:ascii="Arial" w:eastAsiaTheme="majorEastAsia" w:hAnsi="Arial" w:cstheme="majorBidi"/>
      <w:b/>
      <w:color w:val="000000" w:themeColor="text1"/>
      <w:sz w:val="24"/>
      <w:szCs w:val="30"/>
    </w:rPr>
  </w:style>
  <w:style w:type="paragraph" w:styleId="Header">
    <w:name w:val="header"/>
    <w:basedOn w:val="Normal"/>
    <w:link w:val="HeaderChar"/>
    <w:uiPriority w:val="99"/>
    <w:unhideWhenUsed/>
    <w:rsid w:val="008B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E1D"/>
    <w:rPr>
      <w:rFonts w:ascii="Arial" w:hAnsi="Arial"/>
      <w:sz w:val="24"/>
    </w:rPr>
  </w:style>
  <w:style w:type="paragraph" w:styleId="Footer">
    <w:name w:val="footer"/>
    <w:basedOn w:val="Normal"/>
    <w:link w:val="FooterChar"/>
    <w:uiPriority w:val="99"/>
    <w:unhideWhenUsed/>
    <w:rsid w:val="008B6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E1D"/>
    <w:rPr>
      <w:rFonts w:ascii="Arial" w:hAnsi="Arial"/>
      <w:sz w:val="24"/>
    </w:rPr>
  </w:style>
  <w:style w:type="paragraph" w:styleId="TOCHeading">
    <w:name w:val="TOC Heading"/>
    <w:basedOn w:val="Heading1"/>
    <w:next w:val="Normal"/>
    <w:uiPriority w:val="39"/>
    <w:unhideWhenUsed/>
    <w:qFormat/>
    <w:rsid w:val="006F1CDD"/>
    <w:pPr>
      <w:spacing w:before="240" w:after="0"/>
      <w:outlineLvl w:val="9"/>
    </w:pPr>
    <w:rPr>
      <w:rFonts w:asciiTheme="majorHAnsi" w:hAnsiTheme="majorHAnsi"/>
      <w:color w:val="2F5496" w:themeColor="accent1" w:themeShade="BF"/>
      <w:sz w:val="32"/>
      <w:szCs w:val="32"/>
      <w:lang w:val="en-US" w:eastAsia="en-US" w:bidi="ar-SA"/>
    </w:rPr>
  </w:style>
  <w:style w:type="paragraph" w:customStyle="1" w:styleId="Pa7">
    <w:name w:val="Pa7"/>
    <w:basedOn w:val="Normal"/>
    <w:next w:val="Normal"/>
    <w:uiPriority w:val="99"/>
    <w:rsid w:val="008F7CFE"/>
    <w:pPr>
      <w:autoSpaceDE w:val="0"/>
      <w:autoSpaceDN w:val="0"/>
      <w:adjustRightInd w:val="0"/>
      <w:spacing w:after="0" w:line="241" w:lineRule="atLeast"/>
    </w:pPr>
    <w:rPr>
      <w:rFonts w:ascii="Source Sans Pro" w:hAnsi="Source Sans Pro"/>
      <w:szCs w:val="24"/>
    </w:rPr>
  </w:style>
  <w:style w:type="paragraph" w:customStyle="1" w:styleId="Pa11">
    <w:name w:val="Pa11"/>
    <w:basedOn w:val="Normal"/>
    <w:next w:val="Normal"/>
    <w:uiPriority w:val="99"/>
    <w:rsid w:val="008F7CFE"/>
    <w:pPr>
      <w:autoSpaceDE w:val="0"/>
      <w:autoSpaceDN w:val="0"/>
      <w:adjustRightInd w:val="0"/>
      <w:spacing w:after="0" w:line="241" w:lineRule="atLeast"/>
    </w:pPr>
    <w:rPr>
      <w:rFonts w:ascii="Source Sans Pro" w:hAnsi="Source Sans Pro"/>
      <w:szCs w:val="24"/>
    </w:rPr>
  </w:style>
  <w:style w:type="paragraph" w:customStyle="1" w:styleId="Pa9">
    <w:name w:val="Pa9"/>
    <w:basedOn w:val="Normal"/>
    <w:next w:val="Normal"/>
    <w:uiPriority w:val="99"/>
    <w:rsid w:val="008F7CFE"/>
    <w:pPr>
      <w:autoSpaceDE w:val="0"/>
      <w:autoSpaceDN w:val="0"/>
      <w:adjustRightInd w:val="0"/>
      <w:spacing w:after="0" w:line="241" w:lineRule="atLeast"/>
    </w:pPr>
    <w:rPr>
      <w:rFonts w:ascii="Source Sans Pro" w:hAnsi="Source Sans Pro"/>
      <w:szCs w:val="24"/>
    </w:rPr>
  </w:style>
  <w:style w:type="paragraph" w:styleId="TOC1">
    <w:name w:val="toc 1"/>
    <w:basedOn w:val="Normal"/>
    <w:next w:val="Normal"/>
    <w:autoRedefine/>
    <w:uiPriority w:val="39"/>
    <w:unhideWhenUsed/>
    <w:rsid w:val="008F7CFE"/>
    <w:pPr>
      <w:spacing w:after="100"/>
    </w:pPr>
  </w:style>
  <w:style w:type="character" w:styleId="Hyperlink">
    <w:name w:val="Hyperlink"/>
    <w:basedOn w:val="DefaultParagraphFont"/>
    <w:uiPriority w:val="99"/>
    <w:unhideWhenUsed/>
    <w:rsid w:val="008F7CFE"/>
    <w:rPr>
      <w:color w:val="0563C1" w:themeColor="hyperlink"/>
      <w:u w:val="single"/>
    </w:rPr>
  </w:style>
  <w:style w:type="paragraph" w:styleId="ListParagraph">
    <w:name w:val="List Paragraph"/>
    <w:basedOn w:val="Normal"/>
    <w:uiPriority w:val="34"/>
    <w:qFormat/>
    <w:rsid w:val="006B2C64"/>
    <w:pPr>
      <w:ind w:left="720"/>
      <w:contextualSpacing/>
    </w:pPr>
  </w:style>
  <w:style w:type="paragraph" w:customStyle="1" w:styleId="Default">
    <w:name w:val="Default"/>
    <w:rsid w:val="006B2C64"/>
    <w:pPr>
      <w:autoSpaceDE w:val="0"/>
      <w:autoSpaceDN w:val="0"/>
      <w:adjustRightInd w:val="0"/>
      <w:spacing w:after="0" w:line="240" w:lineRule="auto"/>
    </w:pPr>
    <w:rPr>
      <w:rFonts w:ascii="Source Sans Pro SemiBold" w:hAnsi="Source Sans Pro SemiBold" w:cs="Source Sans Pro SemiBold"/>
      <w:color w:val="000000"/>
      <w:sz w:val="24"/>
      <w:szCs w:val="24"/>
    </w:rPr>
  </w:style>
  <w:style w:type="paragraph" w:customStyle="1" w:styleId="Pa12">
    <w:name w:val="Pa12"/>
    <w:basedOn w:val="Default"/>
    <w:next w:val="Default"/>
    <w:uiPriority w:val="99"/>
    <w:rsid w:val="006B2C64"/>
    <w:pPr>
      <w:spacing w:line="281" w:lineRule="atLeast"/>
    </w:pPr>
    <w:rPr>
      <w:rFonts w:cstheme="minorBidi"/>
      <w:color w:val="auto"/>
    </w:rPr>
  </w:style>
  <w:style w:type="paragraph" w:styleId="TOC2">
    <w:name w:val="toc 2"/>
    <w:basedOn w:val="Normal"/>
    <w:next w:val="Normal"/>
    <w:autoRedefine/>
    <w:uiPriority w:val="39"/>
    <w:unhideWhenUsed/>
    <w:rsid w:val="006B2C64"/>
    <w:pPr>
      <w:spacing w:after="100"/>
      <w:ind w:left="240"/>
    </w:pPr>
  </w:style>
  <w:style w:type="character" w:customStyle="1" w:styleId="A6">
    <w:name w:val="A6"/>
    <w:uiPriority w:val="99"/>
    <w:rsid w:val="006B2C64"/>
    <w:rPr>
      <w:rFonts w:cs="Source Sans Pro SemiBold"/>
      <w:b/>
      <w:bCs/>
      <w:color w:val="FFFFFF"/>
      <w:sz w:val="28"/>
      <w:szCs w:val="28"/>
    </w:rPr>
  </w:style>
  <w:style w:type="character" w:styleId="UnresolvedMention">
    <w:name w:val="Unresolved Mention"/>
    <w:basedOn w:val="DefaultParagraphFont"/>
    <w:uiPriority w:val="99"/>
    <w:semiHidden/>
    <w:unhideWhenUsed/>
    <w:rsid w:val="00730E44"/>
    <w:rPr>
      <w:color w:val="605E5C"/>
      <w:shd w:val="clear" w:color="auto" w:fill="E1DFDD"/>
    </w:rPr>
  </w:style>
  <w:style w:type="paragraph" w:styleId="TOC3">
    <w:name w:val="toc 3"/>
    <w:basedOn w:val="Normal"/>
    <w:next w:val="Normal"/>
    <w:autoRedefine/>
    <w:uiPriority w:val="39"/>
    <w:unhideWhenUsed/>
    <w:rsid w:val="00C55F64"/>
    <w:pPr>
      <w:spacing w:after="100"/>
      <w:ind w:left="480"/>
    </w:pPr>
  </w:style>
  <w:style w:type="paragraph" w:customStyle="1" w:styleId="Pa15">
    <w:name w:val="Pa15"/>
    <w:basedOn w:val="Default"/>
    <w:next w:val="Default"/>
    <w:uiPriority w:val="99"/>
    <w:rsid w:val="00571AD5"/>
    <w:pPr>
      <w:spacing w:line="281" w:lineRule="atLeast"/>
    </w:pPr>
    <w:rPr>
      <w:rFonts w:ascii="Source Sans Pro" w:hAnsi="Source Sans Pro" w:cstheme="minorBidi"/>
      <w:color w:val="auto"/>
    </w:rPr>
  </w:style>
  <w:style w:type="paragraph" w:customStyle="1" w:styleId="Pa17">
    <w:name w:val="Pa17"/>
    <w:basedOn w:val="Default"/>
    <w:next w:val="Default"/>
    <w:uiPriority w:val="99"/>
    <w:rsid w:val="00751D65"/>
    <w:pPr>
      <w:spacing w:line="241" w:lineRule="atLeast"/>
    </w:pPr>
    <w:rPr>
      <w:rFonts w:ascii="Source Sans Pro" w:hAnsi="Source Sans Pro" w:cstheme="minorBidi"/>
      <w:color w:val="auto"/>
    </w:rPr>
  </w:style>
  <w:style w:type="paragraph" w:customStyle="1" w:styleId="Pa10">
    <w:name w:val="Pa10"/>
    <w:basedOn w:val="Default"/>
    <w:next w:val="Default"/>
    <w:uiPriority w:val="99"/>
    <w:rsid w:val="00BA0B1F"/>
    <w:pPr>
      <w:spacing w:line="241" w:lineRule="atLeast"/>
    </w:pPr>
    <w:rPr>
      <w:rFonts w:ascii="Source Sans Pro" w:hAnsi="Source Sans Pro" w:cstheme="minorBidi"/>
      <w:color w:val="auto"/>
    </w:rPr>
  </w:style>
  <w:style w:type="paragraph" w:customStyle="1" w:styleId="Pa6">
    <w:name w:val="Pa6"/>
    <w:basedOn w:val="Default"/>
    <w:next w:val="Default"/>
    <w:uiPriority w:val="99"/>
    <w:rsid w:val="00FF676F"/>
    <w:pPr>
      <w:spacing w:line="321" w:lineRule="atLeast"/>
    </w:pPr>
    <w:rPr>
      <w:rFonts w:ascii="Source Sans Pro" w:hAnsi="Source Sans Pro" w:cstheme="minorBidi"/>
      <w:color w:val="auto"/>
    </w:rPr>
  </w:style>
  <w:style w:type="character" w:customStyle="1" w:styleId="A12">
    <w:name w:val="A12"/>
    <w:uiPriority w:val="99"/>
    <w:rsid w:val="005050A1"/>
    <w:rPr>
      <w:rFonts w:cs="Source Sans Pro"/>
      <w:b/>
      <w:bCs/>
      <w:color w:val="FFFFFF"/>
    </w:rPr>
  </w:style>
  <w:style w:type="paragraph" w:customStyle="1" w:styleId="Pa24">
    <w:name w:val="Pa24"/>
    <w:basedOn w:val="Default"/>
    <w:next w:val="Default"/>
    <w:uiPriority w:val="99"/>
    <w:rsid w:val="00705802"/>
    <w:pPr>
      <w:spacing w:line="241" w:lineRule="atLeast"/>
    </w:pPr>
    <w:rPr>
      <w:rFonts w:ascii="Source Sans Pro" w:hAnsi="Source Sans Pro" w:cstheme="minorBidi"/>
      <w:color w:val="auto"/>
    </w:rPr>
  </w:style>
  <w:style w:type="paragraph" w:customStyle="1" w:styleId="TableParagraph">
    <w:name w:val="Table Paragraph"/>
    <w:basedOn w:val="Normal"/>
    <w:uiPriority w:val="1"/>
    <w:qFormat/>
    <w:rsid w:val="00C33CE7"/>
    <w:pPr>
      <w:widowControl w:val="0"/>
      <w:autoSpaceDE w:val="0"/>
      <w:autoSpaceDN w:val="0"/>
      <w:spacing w:before="26" w:after="0" w:line="284" w:lineRule="exact"/>
      <w:jc w:val="right"/>
    </w:pPr>
    <w:rPr>
      <w:rFonts w:ascii="Calibri" w:eastAsia="Calibri" w:hAnsi="Calibri" w:cs="Calibri"/>
      <w:sz w:val="22"/>
      <w:szCs w:val="22"/>
      <w:lang w:val="en-US" w:eastAsia="en-US" w:bidi="ar-SA"/>
    </w:rPr>
  </w:style>
  <w:style w:type="character" w:customStyle="1" w:styleId="Heading5Char">
    <w:name w:val="Heading 5 Char"/>
    <w:basedOn w:val="DefaultParagraphFont"/>
    <w:link w:val="Heading5"/>
    <w:uiPriority w:val="9"/>
    <w:semiHidden/>
    <w:rsid w:val="00047DA6"/>
    <w:rPr>
      <w:rFonts w:asciiTheme="majorHAnsi" w:eastAsiaTheme="majorEastAsia" w:hAnsiTheme="majorHAnsi" w:cstheme="majorBidi"/>
      <w:color w:val="2F5496" w:themeColor="accent1" w:themeShade="BF"/>
      <w:sz w:val="24"/>
    </w:rPr>
  </w:style>
  <w:style w:type="paragraph" w:styleId="Quote">
    <w:name w:val="Quote"/>
    <w:basedOn w:val="Normal"/>
    <w:next w:val="Normal"/>
    <w:link w:val="QuoteChar"/>
    <w:uiPriority w:val="29"/>
    <w:qFormat/>
    <w:rsid w:val="005622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2267"/>
    <w:rPr>
      <w:rFonts w:ascii="Arial" w:hAnsi="Arial"/>
      <w:i/>
      <w:iCs/>
      <w:color w:val="404040" w:themeColor="text1" w:themeTint="BF"/>
      <w:sz w:val="24"/>
    </w:rPr>
  </w:style>
  <w:style w:type="character" w:styleId="PageNumber">
    <w:name w:val="page number"/>
    <w:basedOn w:val="DefaultParagraphFont"/>
    <w:uiPriority w:val="99"/>
    <w:semiHidden/>
    <w:unhideWhenUsed/>
    <w:rsid w:val="00FD5819"/>
  </w:style>
  <w:style w:type="paragraph" w:customStyle="1" w:styleId="Heading4CFA">
    <w:name w:val="Heading 4 CFA"/>
    <w:basedOn w:val="Heading3"/>
    <w:qFormat/>
    <w:rsid w:val="00FD5819"/>
  </w:style>
  <w:style w:type="character" w:styleId="FollowedHyperlink">
    <w:name w:val="FollowedHyperlink"/>
    <w:basedOn w:val="DefaultParagraphFont"/>
    <w:uiPriority w:val="99"/>
    <w:semiHidden/>
    <w:unhideWhenUsed/>
    <w:rsid w:val="00FF01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lerthelp.org/blog/disability-statistics/" TargetMode="External"/><Relationship Id="rId13" Type="http://schemas.openxmlformats.org/officeDocument/2006/relationships/hyperlink" Target="https://humanrights.gov.au/our-work/rights-and-freedoms/publications/missing-out-business-case-customer-diversity-20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manrights.gov.au/sites/default/files/2019-10/AHRC_AR_2018-19_Stats_Tables_%28Final%29.pdf" TargetMode="External"/><Relationship Id="rId17" Type="http://schemas.openxmlformats.org/officeDocument/2006/relationships/hyperlink" Target="mailto:membership@accessibility.org.au" TargetMode="External"/><Relationship Id="rId2" Type="http://schemas.openxmlformats.org/officeDocument/2006/relationships/numbering" Target="numbering.xml"/><Relationship Id="rId16" Type="http://schemas.openxmlformats.org/officeDocument/2006/relationships/hyperlink" Target="https://www.accessibility.org.au/become-a-me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statistics/health/disability/disability-ageing-and-carers-australia-summary-findings/latest-release" TargetMode="External"/><Relationship Id="rId5" Type="http://schemas.openxmlformats.org/officeDocument/2006/relationships/webSettings" Target="webSettings.xml"/><Relationship Id="rId15" Type="http://schemas.openxmlformats.org/officeDocument/2006/relationships/hyperlink" Target="https://www.accessibility.org.au/awards/" TargetMode="External"/><Relationship Id="rId10" Type="http://schemas.openxmlformats.org/officeDocument/2006/relationships/hyperlink" Target="https://www.who.int/publications/i/item/WHO-NMH-VIP-11.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ho.int/publications/i/item/WHO-NMH-VIP-11.01" TargetMode="External"/><Relationship Id="rId14" Type="http://schemas.openxmlformats.org/officeDocument/2006/relationships/hyperlink" Target="mailto:helpdesk@accessibility.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5D8B-898B-466C-9485-EFA803BC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3943</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Hunter</dc:creator>
  <cp:keywords/>
  <dc:description/>
  <cp:lastModifiedBy>Jessica Nella</cp:lastModifiedBy>
  <cp:revision>4</cp:revision>
  <cp:lastPrinted>2022-12-20T04:43:00Z</cp:lastPrinted>
  <dcterms:created xsi:type="dcterms:W3CDTF">2022-12-22T04:26:00Z</dcterms:created>
  <dcterms:modified xsi:type="dcterms:W3CDTF">2022-12-22T04:38:00Z</dcterms:modified>
</cp:coreProperties>
</file>